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CA" w:rsidRPr="0031326E" w:rsidRDefault="00B92148" w:rsidP="00BF39B1">
      <w:pPr>
        <w:jc w:val="center"/>
        <w:rPr>
          <w:rFonts w:cs="Tahoma"/>
          <w:b/>
          <w:bCs/>
          <w:szCs w:val="24"/>
        </w:rPr>
      </w:pPr>
      <w:r w:rsidRPr="0031326E">
        <w:rPr>
          <w:rFonts w:cs="Tahoma"/>
          <w:b/>
          <w:bCs/>
          <w:szCs w:val="24"/>
        </w:rPr>
        <w:t xml:space="preserve">OFFICE </w:t>
      </w:r>
      <w:r w:rsidR="00561371" w:rsidRPr="0031326E">
        <w:rPr>
          <w:rFonts w:cs="Tahoma"/>
          <w:b/>
          <w:bCs/>
          <w:szCs w:val="24"/>
        </w:rPr>
        <w:t>AND BILLING POLICIES</w:t>
      </w:r>
      <w:r w:rsidR="004A24B0" w:rsidRPr="0031326E">
        <w:rPr>
          <w:rFonts w:cs="Tahoma"/>
          <w:b/>
          <w:bCs/>
          <w:szCs w:val="24"/>
        </w:rPr>
        <w:t xml:space="preserve"> &amp; PROCEDURES</w:t>
      </w:r>
    </w:p>
    <w:p w:rsidR="002B43CA" w:rsidRPr="0031326E" w:rsidRDefault="002B43CA" w:rsidP="00BF39B1">
      <w:pPr>
        <w:ind w:left="720"/>
        <w:jc w:val="both"/>
        <w:rPr>
          <w:rFonts w:cs="Tahoma"/>
          <w:szCs w:val="24"/>
        </w:rPr>
      </w:pPr>
    </w:p>
    <w:p w:rsidR="00EB275B" w:rsidRPr="0031326E" w:rsidRDefault="00EB275B" w:rsidP="00BF39B1">
      <w:pPr>
        <w:pStyle w:val="Heading1"/>
        <w:jc w:val="both"/>
        <w:rPr>
          <w:rFonts w:cs="Tahoma"/>
          <w:szCs w:val="24"/>
        </w:rPr>
      </w:pPr>
      <w:bookmarkStart w:id="0" w:name="_Toc460145375"/>
      <w:bookmarkStart w:id="1" w:name="_Toc471016960"/>
      <w:bookmarkStart w:id="2" w:name="_Toc471017156"/>
      <w:bookmarkStart w:id="3" w:name="_Toc471879302"/>
      <w:bookmarkStart w:id="4" w:name="_Toc471889099"/>
      <w:bookmarkStart w:id="5" w:name="_Toc471889636"/>
      <w:bookmarkStart w:id="6" w:name="_Toc471889948"/>
      <w:bookmarkStart w:id="7" w:name="_Toc471890198"/>
      <w:bookmarkStart w:id="8" w:name="_Toc471890456"/>
      <w:bookmarkStart w:id="9" w:name="_Toc471890555"/>
      <w:r w:rsidRPr="0031326E">
        <w:rPr>
          <w:rFonts w:cs="Tahoma"/>
          <w:szCs w:val="24"/>
        </w:rPr>
        <w:t>BILLING FOR SINGLE-FAMILY, AND MULTI-FAMILY DWELLINGS</w:t>
      </w:r>
    </w:p>
    <w:p w:rsidR="00EB275B" w:rsidRPr="0031326E" w:rsidRDefault="00EB275B" w:rsidP="00BF39B1">
      <w:pPr>
        <w:pStyle w:val="ListParagraph"/>
        <w:numPr>
          <w:ilvl w:val="0"/>
          <w:numId w:val="21"/>
        </w:numPr>
        <w:spacing w:after="0" w:line="240" w:lineRule="auto"/>
        <w:jc w:val="both"/>
        <w:rPr>
          <w:rFonts w:ascii="Tahoma" w:hAnsi="Tahoma" w:cs="Tahoma"/>
          <w:sz w:val="24"/>
          <w:szCs w:val="24"/>
        </w:rPr>
      </w:pPr>
      <w:r w:rsidRPr="0031326E">
        <w:rPr>
          <w:rFonts w:ascii="Tahoma" w:hAnsi="Tahoma" w:cs="Tahoma"/>
          <w:sz w:val="24"/>
          <w:szCs w:val="24"/>
        </w:rPr>
        <w:t>Utility billings for single-family dwellings shall be billed to only one person</w:t>
      </w:r>
      <w:r w:rsidR="00065A6B">
        <w:rPr>
          <w:rFonts w:ascii="Tahoma" w:hAnsi="Tahoma" w:cs="Tahoma"/>
          <w:sz w:val="24"/>
          <w:szCs w:val="24"/>
        </w:rPr>
        <w:t>, whether the owner or tenant</w:t>
      </w:r>
    </w:p>
    <w:p w:rsidR="00017486" w:rsidRPr="0031326E" w:rsidRDefault="00EB275B" w:rsidP="00BF39B1">
      <w:pPr>
        <w:pStyle w:val="ListParagraph"/>
        <w:numPr>
          <w:ilvl w:val="0"/>
          <w:numId w:val="21"/>
        </w:numPr>
        <w:spacing w:after="0" w:line="240" w:lineRule="auto"/>
        <w:jc w:val="both"/>
        <w:rPr>
          <w:rFonts w:ascii="Tahoma" w:hAnsi="Tahoma" w:cs="Tahoma"/>
          <w:b/>
          <w:bCs/>
          <w:sz w:val="24"/>
          <w:szCs w:val="24"/>
        </w:rPr>
      </w:pPr>
      <w:r w:rsidRPr="0031326E">
        <w:rPr>
          <w:rFonts w:ascii="Tahoma" w:hAnsi="Tahoma" w:cs="Tahoma"/>
          <w:sz w:val="24"/>
          <w:szCs w:val="24"/>
        </w:rPr>
        <w:t>All utility charges for multi-family dwellings</w:t>
      </w:r>
      <w:r w:rsidR="0038201A" w:rsidRPr="0031326E">
        <w:rPr>
          <w:rFonts w:ascii="Tahoma" w:hAnsi="Tahoma" w:cs="Tahoma"/>
          <w:sz w:val="24"/>
          <w:szCs w:val="24"/>
        </w:rPr>
        <w:t xml:space="preserve"> </w:t>
      </w:r>
      <w:r w:rsidR="00E2064C" w:rsidRPr="0031326E">
        <w:rPr>
          <w:rFonts w:ascii="Tahoma" w:hAnsi="Tahoma" w:cs="Tahoma"/>
          <w:sz w:val="24"/>
          <w:szCs w:val="24"/>
        </w:rPr>
        <w:t xml:space="preserve">with only one water meter </w:t>
      </w:r>
      <w:r w:rsidRPr="0031326E">
        <w:rPr>
          <w:rFonts w:ascii="Tahoma" w:hAnsi="Tahoma" w:cs="Tahoma"/>
          <w:sz w:val="24"/>
          <w:szCs w:val="24"/>
        </w:rPr>
        <w:t>shall be billed to the property owner, not the tenant</w:t>
      </w:r>
    </w:p>
    <w:p w:rsidR="00EB275B" w:rsidRPr="0031326E" w:rsidRDefault="00EB275B" w:rsidP="00BF39B1">
      <w:pPr>
        <w:pStyle w:val="ListParagraph"/>
        <w:numPr>
          <w:ilvl w:val="0"/>
          <w:numId w:val="21"/>
        </w:numPr>
        <w:spacing w:after="0" w:line="240" w:lineRule="auto"/>
        <w:jc w:val="both"/>
        <w:rPr>
          <w:rFonts w:ascii="Tahoma" w:hAnsi="Tahoma" w:cs="Tahoma"/>
          <w:b/>
          <w:bCs/>
          <w:sz w:val="24"/>
          <w:szCs w:val="24"/>
        </w:rPr>
      </w:pPr>
      <w:r w:rsidRPr="0031326E">
        <w:rPr>
          <w:rFonts w:ascii="Tahoma" w:hAnsi="Tahoma" w:cs="Tahoma"/>
          <w:sz w:val="24"/>
          <w:szCs w:val="24"/>
        </w:rPr>
        <w:t>Duplexes with only one water meter shall be considered multi-family dwellings for the purposes of this section (CMC 13.01.260)</w:t>
      </w:r>
    </w:p>
    <w:p w:rsidR="00EB275B" w:rsidRPr="0031326E" w:rsidRDefault="00EB275B" w:rsidP="00BF39B1">
      <w:pPr>
        <w:pStyle w:val="ListParagraph"/>
        <w:jc w:val="both"/>
        <w:rPr>
          <w:rFonts w:ascii="Tahoma" w:hAnsi="Tahoma" w:cs="Tahoma"/>
          <w:sz w:val="24"/>
          <w:szCs w:val="24"/>
        </w:rPr>
      </w:pPr>
    </w:p>
    <w:p w:rsidR="00EB275B" w:rsidRPr="0031326E" w:rsidRDefault="0038201A" w:rsidP="00BF39B1">
      <w:pPr>
        <w:pStyle w:val="ListParagraph"/>
        <w:ind w:left="0"/>
        <w:jc w:val="both"/>
        <w:rPr>
          <w:rFonts w:ascii="Tahoma" w:hAnsi="Tahoma" w:cs="Tahoma"/>
          <w:b/>
          <w:sz w:val="24"/>
          <w:szCs w:val="24"/>
        </w:rPr>
      </w:pPr>
      <w:r w:rsidRPr="0031326E">
        <w:rPr>
          <w:rFonts w:ascii="Tahoma" w:hAnsi="Tahoma" w:cs="Tahoma"/>
          <w:b/>
          <w:sz w:val="24"/>
          <w:szCs w:val="24"/>
        </w:rPr>
        <w:t>BILLING FOR</w:t>
      </w:r>
      <w:r w:rsidR="00EB275B" w:rsidRPr="0031326E">
        <w:rPr>
          <w:rFonts w:ascii="Tahoma" w:hAnsi="Tahoma" w:cs="Tahoma"/>
          <w:b/>
          <w:sz w:val="24"/>
          <w:szCs w:val="24"/>
        </w:rPr>
        <w:t xml:space="preserve"> COMMERCIAL </w:t>
      </w:r>
      <w:r w:rsidR="00017486" w:rsidRPr="0031326E">
        <w:rPr>
          <w:rFonts w:ascii="Tahoma" w:hAnsi="Tahoma" w:cs="Tahoma"/>
          <w:b/>
          <w:sz w:val="24"/>
          <w:szCs w:val="24"/>
        </w:rPr>
        <w:t>BUILDINGS</w:t>
      </w:r>
    </w:p>
    <w:p w:rsidR="00EB275B" w:rsidRPr="0031326E" w:rsidRDefault="00EB275B" w:rsidP="00BF39B1">
      <w:pPr>
        <w:pStyle w:val="ListParagraph"/>
        <w:numPr>
          <w:ilvl w:val="0"/>
          <w:numId w:val="22"/>
        </w:numPr>
        <w:spacing w:after="0" w:line="240" w:lineRule="auto"/>
        <w:ind w:left="810"/>
        <w:jc w:val="both"/>
        <w:rPr>
          <w:rFonts w:ascii="Tahoma" w:hAnsi="Tahoma" w:cs="Tahoma"/>
          <w:sz w:val="24"/>
          <w:szCs w:val="24"/>
        </w:rPr>
      </w:pPr>
      <w:r w:rsidRPr="0031326E">
        <w:rPr>
          <w:rFonts w:ascii="Tahoma" w:hAnsi="Tahoma" w:cs="Tahoma"/>
          <w:sz w:val="24"/>
          <w:szCs w:val="24"/>
        </w:rPr>
        <w:t xml:space="preserve">All utility charges for </w:t>
      </w:r>
      <w:r w:rsidR="00017486" w:rsidRPr="0031326E">
        <w:rPr>
          <w:rFonts w:ascii="Tahoma" w:hAnsi="Tahoma" w:cs="Tahoma"/>
          <w:sz w:val="24"/>
          <w:szCs w:val="24"/>
        </w:rPr>
        <w:t xml:space="preserve">single-tenant </w:t>
      </w:r>
      <w:r w:rsidRPr="0031326E">
        <w:rPr>
          <w:rFonts w:ascii="Tahoma" w:hAnsi="Tahoma" w:cs="Tahoma"/>
          <w:sz w:val="24"/>
          <w:szCs w:val="24"/>
        </w:rPr>
        <w:t xml:space="preserve">commercial </w:t>
      </w:r>
      <w:r w:rsidR="00017486" w:rsidRPr="0031326E">
        <w:rPr>
          <w:rFonts w:ascii="Tahoma" w:hAnsi="Tahoma" w:cs="Tahoma"/>
          <w:sz w:val="24"/>
          <w:szCs w:val="24"/>
        </w:rPr>
        <w:t>buildings</w:t>
      </w:r>
      <w:r w:rsidRPr="0031326E">
        <w:rPr>
          <w:rFonts w:ascii="Tahoma" w:hAnsi="Tahoma" w:cs="Tahoma"/>
          <w:sz w:val="24"/>
          <w:szCs w:val="24"/>
        </w:rPr>
        <w:t xml:space="preserve"> shall be billed to one person, whether the owner or the tenant  </w:t>
      </w:r>
    </w:p>
    <w:p w:rsidR="00EB275B" w:rsidRPr="0031326E" w:rsidRDefault="00EB275B" w:rsidP="00BF39B1">
      <w:pPr>
        <w:pStyle w:val="ListParagraph"/>
        <w:numPr>
          <w:ilvl w:val="0"/>
          <w:numId w:val="22"/>
        </w:numPr>
        <w:spacing w:after="0" w:line="240" w:lineRule="auto"/>
        <w:ind w:left="810"/>
        <w:jc w:val="both"/>
        <w:rPr>
          <w:rFonts w:ascii="Tahoma" w:hAnsi="Tahoma" w:cs="Tahoma"/>
          <w:sz w:val="24"/>
          <w:szCs w:val="24"/>
        </w:rPr>
      </w:pPr>
      <w:r w:rsidRPr="0031326E">
        <w:rPr>
          <w:rFonts w:ascii="Tahoma" w:hAnsi="Tahoma" w:cs="Tahoma"/>
          <w:sz w:val="24"/>
          <w:szCs w:val="24"/>
        </w:rPr>
        <w:t xml:space="preserve">Multi-tenant commercial buildings with only one meter shall </w:t>
      </w:r>
      <w:r w:rsidR="00065A6B">
        <w:rPr>
          <w:rFonts w:ascii="Tahoma" w:hAnsi="Tahoma" w:cs="Tahoma"/>
          <w:sz w:val="24"/>
          <w:szCs w:val="24"/>
        </w:rPr>
        <w:t>be billed to the property owner</w:t>
      </w:r>
    </w:p>
    <w:p w:rsidR="00032F4F" w:rsidRDefault="00912FA2" w:rsidP="00BF39B1">
      <w:pPr>
        <w:jc w:val="both"/>
        <w:rPr>
          <w:rFonts w:cs="Tahoma"/>
          <w:szCs w:val="24"/>
        </w:rPr>
      </w:pPr>
      <w:r w:rsidRPr="0031326E">
        <w:rPr>
          <w:rFonts w:cs="Tahoma"/>
          <w:szCs w:val="24"/>
        </w:rPr>
        <w:t xml:space="preserve">  </w:t>
      </w:r>
    </w:p>
    <w:p w:rsidR="002B43CA" w:rsidRPr="0031326E" w:rsidRDefault="002B43CA" w:rsidP="00BF39B1">
      <w:pPr>
        <w:pStyle w:val="Heading1"/>
        <w:jc w:val="both"/>
        <w:rPr>
          <w:rFonts w:cs="Tahoma"/>
          <w:szCs w:val="24"/>
        </w:rPr>
      </w:pPr>
      <w:r w:rsidRPr="0031326E">
        <w:rPr>
          <w:rFonts w:cs="Tahoma"/>
          <w:szCs w:val="24"/>
        </w:rPr>
        <w:t>OWNER OF RENTAL PROPERTIES RESPONSIBILITIES</w:t>
      </w:r>
      <w:bookmarkEnd w:id="0"/>
      <w:bookmarkEnd w:id="1"/>
      <w:bookmarkEnd w:id="2"/>
      <w:bookmarkEnd w:id="3"/>
      <w:bookmarkEnd w:id="4"/>
      <w:bookmarkEnd w:id="5"/>
      <w:bookmarkEnd w:id="6"/>
      <w:bookmarkEnd w:id="7"/>
      <w:bookmarkEnd w:id="8"/>
      <w:bookmarkEnd w:id="9"/>
    </w:p>
    <w:p w:rsidR="002B43CA" w:rsidRPr="0031326E" w:rsidRDefault="002B43CA" w:rsidP="00BF39B1">
      <w:pPr>
        <w:jc w:val="both"/>
        <w:rPr>
          <w:rFonts w:cs="Tahoma"/>
          <w:szCs w:val="24"/>
        </w:rPr>
      </w:pPr>
      <w:r w:rsidRPr="0031326E">
        <w:rPr>
          <w:rFonts w:cs="Tahoma"/>
          <w:szCs w:val="24"/>
        </w:rPr>
        <w:t xml:space="preserve">The owner of all property, including rental property, is ultimately responsible for payment of any utility service provided to the property.  The owner of rental property may sign an agreement authorizing the renter to contract for utility services </w:t>
      </w:r>
      <w:r w:rsidR="00530B65" w:rsidRPr="0031326E">
        <w:rPr>
          <w:rFonts w:cs="Tahoma"/>
          <w:szCs w:val="24"/>
        </w:rPr>
        <w:t>for</w:t>
      </w:r>
      <w:r w:rsidRPr="0031326E">
        <w:rPr>
          <w:rFonts w:cs="Tahoma"/>
          <w:szCs w:val="24"/>
        </w:rPr>
        <w:t xml:space="preserve"> </w:t>
      </w:r>
      <w:r w:rsidR="00561371" w:rsidRPr="0031326E">
        <w:rPr>
          <w:rFonts w:cs="Tahoma"/>
          <w:szCs w:val="24"/>
        </w:rPr>
        <w:t>single family residences</w:t>
      </w:r>
      <w:r w:rsidRPr="0031326E">
        <w:rPr>
          <w:rFonts w:cs="Tahoma"/>
          <w:szCs w:val="24"/>
        </w:rPr>
        <w:t>.  The agreement does not, however, absolve the landowner of responsibility for unpaid utility bills after a tenant has moved out.   As a courtesy, the City provides notification of tenant delinquency to the property owner.</w:t>
      </w:r>
    </w:p>
    <w:p w:rsidR="002B43CA" w:rsidRPr="0031326E" w:rsidRDefault="002B43CA" w:rsidP="00BF39B1">
      <w:pPr>
        <w:jc w:val="both"/>
        <w:rPr>
          <w:rFonts w:cs="Tahoma"/>
          <w:szCs w:val="24"/>
        </w:rPr>
      </w:pPr>
    </w:p>
    <w:p w:rsidR="002B43CA" w:rsidRPr="0031326E" w:rsidRDefault="002B43CA" w:rsidP="00BF39B1">
      <w:pPr>
        <w:jc w:val="both"/>
        <w:rPr>
          <w:rFonts w:cs="Tahoma"/>
          <w:szCs w:val="24"/>
        </w:rPr>
      </w:pPr>
      <w:r w:rsidRPr="0031326E">
        <w:rPr>
          <w:rFonts w:cs="Tahoma"/>
          <w:szCs w:val="24"/>
        </w:rPr>
        <w:t>When service is put back into the landowner's name between renters, the landowner shall pay a prorated share of the minimum billing for that month, plus any usage.</w:t>
      </w:r>
    </w:p>
    <w:p w:rsidR="002B43CA" w:rsidRPr="0031326E" w:rsidRDefault="002B43CA" w:rsidP="00BF39B1">
      <w:pPr>
        <w:jc w:val="both"/>
        <w:rPr>
          <w:rFonts w:cs="Tahoma"/>
          <w:szCs w:val="24"/>
        </w:rPr>
      </w:pPr>
    </w:p>
    <w:p w:rsidR="002B43CA" w:rsidRPr="0031326E" w:rsidRDefault="002B43CA" w:rsidP="00BF39B1">
      <w:pPr>
        <w:pStyle w:val="Heading1"/>
        <w:jc w:val="both"/>
        <w:rPr>
          <w:rFonts w:cs="Tahoma"/>
          <w:szCs w:val="24"/>
        </w:rPr>
      </w:pPr>
      <w:bookmarkStart w:id="10" w:name="_Toc460145383"/>
      <w:bookmarkStart w:id="11" w:name="_Toc471016966"/>
      <w:bookmarkStart w:id="12" w:name="_Toc471017162"/>
      <w:bookmarkStart w:id="13" w:name="_Toc471879308"/>
      <w:bookmarkStart w:id="14" w:name="_Toc471889105"/>
      <w:bookmarkStart w:id="15" w:name="_Toc471889642"/>
      <w:bookmarkStart w:id="16" w:name="_Toc471889954"/>
      <w:bookmarkStart w:id="17" w:name="_Toc471890204"/>
      <w:bookmarkStart w:id="18" w:name="_Toc471890462"/>
      <w:bookmarkStart w:id="19" w:name="_Toc471890561"/>
      <w:r w:rsidRPr="0031326E">
        <w:rPr>
          <w:rFonts w:cs="Tahoma"/>
          <w:szCs w:val="24"/>
        </w:rPr>
        <w:t>METER READING, BILLING, AND ADJUSTMENTS</w:t>
      </w:r>
      <w:bookmarkEnd w:id="10"/>
      <w:bookmarkEnd w:id="11"/>
      <w:bookmarkEnd w:id="12"/>
      <w:bookmarkEnd w:id="13"/>
      <w:bookmarkEnd w:id="14"/>
      <w:bookmarkEnd w:id="15"/>
      <w:bookmarkEnd w:id="16"/>
      <w:bookmarkEnd w:id="17"/>
      <w:bookmarkEnd w:id="18"/>
      <w:bookmarkEnd w:id="19"/>
    </w:p>
    <w:p w:rsidR="002B43CA" w:rsidRPr="0031326E" w:rsidRDefault="002B43CA" w:rsidP="00BF39B1">
      <w:pPr>
        <w:jc w:val="both"/>
        <w:rPr>
          <w:rFonts w:cs="Tahoma"/>
          <w:szCs w:val="24"/>
        </w:rPr>
      </w:pPr>
      <w:r w:rsidRPr="0031326E">
        <w:rPr>
          <w:rFonts w:cs="Tahoma"/>
          <w:szCs w:val="24"/>
        </w:rPr>
        <w:t>Access to meters shall be kept clear of permanent obstructions such as dirt, debris, landscaping, rock, etc.  The City may remove such obstructions at the property owner’s expense.</w:t>
      </w:r>
    </w:p>
    <w:p w:rsidR="002B43CA" w:rsidRPr="0031326E" w:rsidRDefault="002B43CA" w:rsidP="00BF39B1">
      <w:pPr>
        <w:jc w:val="both"/>
        <w:rPr>
          <w:rFonts w:cs="Tahoma"/>
          <w:szCs w:val="24"/>
        </w:rPr>
      </w:pPr>
    </w:p>
    <w:p w:rsidR="002B43CA" w:rsidRPr="0031326E" w:rsidRDefault="002B43CA" w:rsidP="00BF39B1">
      <w:pPr>
        <w:jc w:val="both"/>
        <w:rPr>
          <w:rFonts w:cs="Tahoma"/>
          <w:szCs w:val="24"/>
        </w:rPr>
      </w:pPr>
      <w:r w:rsidRPr="0031326E">
        <w:rPr>
          <w:rFonts w:cs="Tahoma"/>
          <w:szCs w:val="24"/>
        </w:rPr>
        <w:t xml:space="preserve">In cases where two or more customers receive service during a calendar month, the City Clerk-Treasurer shall prorate the charges per day.  In no case will more than one minimum charge per utility service be charged during one month. </w:t>
      </w:r>
    </w:p>
    <w:p w:rsidR="002B43CA" w:rsidRPr="0031326E" w:rsidRDefault="002B43CA" w:rsidP="00BF39B1">
      <w:pPr>
        <w:jc w:val="both"/>
        <w:rPr>
          <w:rFonts w:cs="Tahoma"/>
          <w:szCs w:val="24"/>
        </w:rPr>
      </w:pPr>
    </w:p>
    <w:p w:rsidR="002B43CA" w:rsidRPr="0031326E" w:rsidRDefault="002B43CA" w:rsidP="00BF39B1">
      <w:pPr>
        <w:jc w:val="both"/>
        <w:rPr>
          <w:rFonts w:cs="Tahoma"/>
          <w:szCs w:val="24"/>
        </w:rPr>
      </w:pPr>
      <w:r w:rsidRPr="0031326E">
        <w:rPr>
          <w:rFonts w:cs="Tahoma"/>
          <w:szCs w:val="24"/>
        </w:rPr>
        <w:t>Bills will be mailed to the billing address furnished by the customer, and failure to receive a bill will not release the customer from obligation of payment when due.</w:t>
      </w:r>
    </w:p>
    <w:p w:rsidR="002B43CA" w:rsidRPr="0031326E" w:rsidRDefault="002B43CA" w:rsidP="00BF39B1">
      <w:pPr>
        <w:jc w:val="both"/>
        <w:rPr>
          <w:rFonts w:cs="Tahoma"/>
          <w:szCs w:val="24"/>
        </w:rPr>
      </w:pPr>
    </w:p>
    <w:p w:rsidR="002B43CA" w:rsidRPr="0031326E" w:rsidRDefault="002B43CA" w:rsidP="00BF39B1">
      <w:pPr>
        <w:pStyle w:val="Heading1"/>
        <w:jc w:val="both"/>
        <w:rPr>
          <w:rFonts w:cs="Tahoma"/>
          <w:szCs w:val="24"/>
        </w:rPr>
      </w:pPr>
      <w:bookmarkStart w:id="20" w:name="_Toc460145384"/>
      <w:bookmarkStart w:id="21" w:name="_Toc471016967"/>
      <w:bookmarkStart w:id="22" w:name="_Toc471017163"/>
      <w:bookmarkStart w:id="23" w:name="_Toc471879309"/>
      <w:bookmarkStart w:id="24" w:name="_Toc471889106"/>
      <w:bookmarkStart w:id="25" w:name="_Toc471889643"/>
      <w:bookmarkStart w:id="26" w:name="_Toc471889955"/>
      <w:bookmarkStart w:id="27" w:name="_Toc471890205"/>
      <w:bookmarkStart w:id="28" w:name="_Toc471890463"/>
      <w:bookmarkStart w:id="29" w:name="_Toc471890562"/>
      <w:r w:rsidRPr="0031326E">
        <w:rPr>
          <w:rFonts w:cs="Tahoma"/>
          <w:szCs w:val="24"/>
        </w:rPr>
        <w:t>PAYMENT OF UTILITY BILLS</w:t>
      </w:r>
      <w:bookmarkEnd w:id="20"/>
      <w:bookmarkEnd w:id="21"/>
      <w:bookmarkEnd w:id="22"/>
      <w:bookmarkEnd w:id="23"/>
      <w:bookmarkEnd w:id="24"/>
      <w:bookmarkEnd w:id="25"/>
      <w:bookmarkEnd w:id="26"/>
      <w:bookmarkEnd w:id="27"/>
      <w:bookmarkEnd w:id="28"/>
      <w:bookmarkEnd w:id="29"/>
      <w:r w:rsidRPr="0031326E">
        <w:rPr>
          <w:rFonts w:cs="Tahoma"/>
          <w:szCs w:val="24"/>
        </w:rPr>
        <w:t xml:space="preserve"> </w:t>
      </w:r>
      <w:r w:rsidRPr="0031326E">
        <w:rPr>
          <w:rFonts w:cs="Tahoma"/>
          <w:b w:val="0"/>
          <w:szCs w:val="24"/>
        </w:rPr>
        <w:t>(CMC 13.01.120)</w:t>
      </w:r>
    </w:p>
    <w:p w:rsidR="002B43CA" w:rsidRPr="0031326E" w:rsidRDefault="002B43CA" w:rsidP="00BF39B1">
      <w:pPr>
        <w:tabs>
          <w:tab w:val="left" w:pos="720"/>
        </w:tabs>
        <w:jc w:val="both"/>
        <w:rPr>
          <w:rFonts w:cs="Tahoma"/>
          <w:szCs w:val="24"/>
        </w:rPr>
      </w:pPr>
      <w:r w:rsidRPr="0031326E">
        <w:rPr>
          <w:rFonts w:cs="Tahoma"/>
          <w:szCs w:val="24"/>
        </w:rPr>
        <w:t xml:space="preserve">All charges are due by </w:t>
      </w:r>
      <w:r w:rsidR="00CE42C9" w:rsidRPr="0031326E">
        <w:rPr>
          <w:rFonts w:cs="Tahoma"/>
          <w:szCs w:val="24"/>
        </w:rPr>
        <w:t xml:space="preserve">5:00 p.m. on </w:t>
      </w:r>
      <w:r w:rsidRPr="0031326E">
        <w:rPr>
          <w:rFonts w:cs="Tahoma"/>
          <w:szCs w:val="24"/>
        </w:rPr>
        <w:t xml:space="preserve">the </w:t>
      </w:r>
      <w:r w:rsidR="00CE42C9" w:rsidRPr="0031326E">
        <w:rPr>
          <w:rFonts w:cs="Tahoma"/>
          <w:szCs w:val="24"/>
        </w:rPr>
        <w:t xml:space="preserve">last </w:t>
      </w:r>
      <w:r w:rsidR="009E353F" w:rsidRPr="0031326E">
        <w:rPr>
          <w:rFonts w:cs="Tahoma"/>
          <w:szCs w:val="24"/>
        </w:rPr>
        <w:t>business</w:t>
      </w:r>
      <w:r w:rsidR="00CE42C9" w:rsidRPr="0031326E">
        <w:rPr>
          <w:rFonts w:cs="Tahoma"/>
          <w:szCs w:val="24"/>
        </w:rPr>
        <w:t xml:space="preserve"> day </w:t>
      </w:r>
      <w:r w:rsidRPr="0031326E">
        <w:rPr>
          <w:rFonts w:cs="Tahoma"/>
          <w:szCs w:val="24"/>
        </w:rPr>
        <w:t>of the month in which the bills are issued</w:t>
      </w:r>
      <w:r w:rsidR="003A4A51" w:rsidRPr="0031326E">
        <w:rPr>
          <w:rFonts w:cs="Tahoma"/>
          <w:szCs w:val="24"/>
        </w:rPr>
        <w:t>,</w:t>
      </w:r>
      <w:r w:rsidRPr="0031326E">
        <w:rPr>
          <w:rFonts w:cs="Tahoma"/>
          <w:szCs w:val="24"/>
        </w:rPr>
        <w:t xml:space="preserve"> and become delinquent </w:t>
      </w:r>
      <w:r w:rsidR="00CE42C9" w:rsidRPr="0031326E">
        <w:rPr>
          <w:rFonts w:cs="Tahoma"/>
          <w:szCs w:val="24"/>
        </w:rPr>
        <w:t>immediately after 5:00</w:t>
      </w:r>
      <w:r w:rsidRPr="0031326E">
        <w:rPr>
          <w:rFonts w:cs="Tahoma"/>
          <w:szCs w:val="24"/>
        </w:rPr>
        <w:t xml:space="preserve"> at which time a </w:t>
      </w:r>
      <w:r w:rsidR="009A574E" w:rsidRPr="0031326E">
        <w:rPr>
          <w:rFonts w:cs="Tahoma"/>
          <w:szCs w:val="24"/>
        </w:rPr>
        <w:t xml:space="preserve">delinquency </w:t>
      </w:r>
      <w:r w:rsidRPr="0031326E">
        <w:rPr>
          <w:rFonts w:cs="Tahoma"/>
          <w:szCs w:val="24"/>
        </w:rPr>
        <w:t>penalty will be assessed</w:t>
      </w:r>
      <w:proofErr w:type="gramStart"/>
      <w:r w:rsidR="003A4A51" w:rsidRPr="0031326E">
        <w:rPr>
          <w:rFonts w:cs="Tahoma"/>
          <w:szCs w:val="24"/>
        </w:rPr>
        <w:t>.</w:t>
      </w:r>
      <w:r w:rsidRPr="0031326E">
        <w:rPr>
          <w:rFonts w:cs="Tahoma"/>
          <w:szCs w:val="24"/>
        </w:rPr>
        <w:t>.</w:t>
      </w:r>
      <w:proofErr w:type="gramEnd"/>
      <w:r w:rsidRPr="0031326E">
        <w:rPr>
          <w:rFonts w:cs="Tahoma"/>
          <w:szCs w:val="24"/>
        </w:rPr>
        <w:t xml:space="preserve"> </w:t>
      </w:r>
      <w:r w:rsidR="00CE42C9" w:rsidRPr="0031326E">
        <w:rPr>
          <w:rFonts w:cs="Tahoma"/>
          <w:szCs w:val="24"/>
        </w:rPr>
        <w:t xml:space="preserve">  The last </w:t>
      </w:r>
      <w:r w:rsidR="009E353F" w:rsidRPr="0031326E">
        <w:rPr>
          <w:rFonts w:cs="Tahoma"/>
          <w:szCs w:val="24"/>
        </w:rPr>
        <w:t>business</w:t>
      </w:r>
      <w:r w:rsidR="00CE42C9" w:rsidRPr="0031326E">
        <w:rPr>
          <w:rFonts w:cs="Tahoma"/>
          <w:szCs w:val="24"/>
        </w:rPr>
        <w:t xml:space="preserve"> day of the month is defined as the last day the City office is open and excludes weekends and City holidays.</w:t>
      </w:r>
    </w:p>
    <w:p w:rsidR="002B43CA" w:rsidRPr="0031326E" w:rsidRDefault="002B43CA" w:rsidP="00BF39B1">
      <w:pPr>
        <w:jc w:val="both"/>
        <w:rPr>
          <w:rFonts w:cs="Tahoma"/>
          <w:szCs w:val="24"/>
        </w:rPr>
      </w:pPr>
    </w:p>
    <w:p w:rsidR="002B43CA" w:rsidRPr="0031326E" w:rsidRDefault="002B43CA" w:rsidP="00BF39B1">
      <w:pPr>
        <w:pStyle w:val="BodyTextIndent"/>
        <w:numPr>
          <w:ilvl w:val="0"/>
          <w:numId w:val="7"/>
        </w:numPr>
        <w:tabs>
          <w:tab w:val="left" w:pos="720"/>
        </w:tabs>
        <w:jc w:val="both"/>
        <w:rPr>
          <w:rFonts w:cs="Tahoma"/>
          <w:szCs w:val="24"/>
        </w:rPr>
      </w:pPr>
      <w:r w:rsidRPr="0031326E">
        <w:rPr>
          <w:rFonts w:cs="Tahoma"/>
          <w:szCs w:val="24"/>
        </w:rPr>
        <w:t>See “</w:t>
      </w:r>
      <w:r w:rsidR="004A24B0" w:rsidRPr="0031326E">
        <w:rPr>
          <w:rFonts w:cs="Tahoma"/>
          <w:szCs w:val="24"/>
        </w:rPr>
        <w:t>Interruption</w:t>
      </w:r>
      <w:r w:rsidR="002C2A78" w:rsidRPr="0031326E">
        <w:rPr>
          <w:rFonts w:cs="Tahoma"/>
          <w:szCs w:val="24"/>
        </w:rPr>
        <w:t xml:space="preserve"> of service</w:t>
      </w:r>
      <w:r w:rsidR="004A24B0" w:rsidRPr="0031326E">
        <w:rPr>
          <w:rFonts w:cs="Tahoma"/>
          <w:szCs w:val="24"/>
        </w:rPr>
        <w:t xml:space="preserve"> </w:t>
      </w:r>
      <w:r w:rsidRPr="0031326E">
        <w:rPr>
          <w:rFonts w:cs="Tahoma"/>
          <w:szCs w:val="24"/>
        </w:rPr>
        <w:t xml:space="preserve">for Non-Payment”.  </w:t>
      </w:r>
    </w:p>
    <w:p w:rsidR="002B43CA" w:rsidRPr="0031326E" w:rsidRDefault="002B43CA" w:rsidP="00BF39B1">
      <w:pPr>
        <w:pStyle w:val="Footer"/>
        <w:widowControl/>
        <w:tabs>
          <w:tab w:val="clear" w:pos="4320"/>
          <w:tab w:val="clear" w:pos="8640"/>
        </w:tabs>
        <w:jc w:val="both"/>
        <w:rPr>
          <w:rFonts w:ascii="Tahoma" w:hAnsi="Tahoma" w:cs="Tahoma"/>
          <w:bCs/>
          <w:snapToGrid/>
          <w:szCs w:val="24"/>
        </w:rPr>
      </w:pPr>
    </w:p>
    <w:p w:rsidR="002B43CA" w:rsidRPr="0031326E" w:rsidRDefault="002B43CA" w:rsidP="00BF39B1">
      <w:pPr>
        <w:pStyle w:val="Heading1"/>
        <w:jc w:val="both"/>
        <w:rPr>
          <w:rFonts w:cs="Tahoma"/>
          <w:szCs w:val="24"/>
        </w:rPr>
      </w:pPr>
      <w:bookmarkStart w:id="30" w:name="_Toc460145385"/>
      <w:bookmarkStart w:id="31" w:name="_Toc471016968"/>
      <w:bookmarkStart w:id="32" w:name="_Toc471017164"/>
      <w:bookmarkStart w:id="33" w:name="_Toc471879310"/>
      <w:bookmarkStart w:id="34" w:name="_Toc471889107"/>
      <w:bookmarkStart w:id="35" w:name="_Toc471889644"/>
      <w:bookmarkStart w:id="36" w:name="_Toc471889956"/>
      <w:bookmarkStart w:id="37" w:name="_Toc471890206"/>
      <w:bookmarkStart w:id="38" w:name="_Toc471890464"/>
      <w:bookmarkStart w:id="39" w:name="_Toc471890563"/>
      <w:r w:rsidRPr="0031326E">
        <w:rPr>
          <w:rFonts w:cs="Tahoma"/>
          <w:szCs w:val="24"/>
        </w:rPr>
        <w:t>UTILITY EQUAL PAYMENT PLAN</w:t>
      </w:r>
      <w:bookmarkEnd w:id="30"/>
      <w:bookmarkEnd w:id="31"/>
      <w:bookmarkEnd w:id="32"/>
      <w:bookmarkEnd w:id="33"/>
      <w:bookmarkEnd w:id="34"/>
      <w:bookmarkEnd w:id="35"/>
      <w:bookmarkEnd w:id="36"/>
      <w:bookmarkEnd w:id="37"/>
      <w:bookmarkEnd w:id="38"/>
      <w:bookmarkEnd w:id="39"/>
    </w:p>
    <w:p w:rsidR="002B43CA" w:rsidRPr="0031326E" w:rsidRDefault="002B43CA" w:rsidP="00BF39B1">
      <w:pPr>
        <w:jc w:val="both"/>
        <w:rPr>
          <w:rFonts w:cs="Tahoma"/>
          <w:szCs w:val="24"/>
        </w:rPr>
      </w:pPr>
      <w:r w:rsidRPr="0031326E">
        <w:rPr>
          <w:rFonts w:cs="Tahoma"/>
          <w:bCs/>
          <w:szCs w:val="24"/>
        </w:rPr>
        <w:t>During the month of May utilities</w:t>
      </w:r>
      <w:r w:rsidRPr="0031326E">
        <w:rPr>
          <w:rFonts w:cs="Tahoma"/>
          <w:szCs w:val="24"/>
        </w:rPr>
        <w:t xml:space="preserve"> may be set up on an equal payment plan by filling out an application at City Hall.  The equal payments will be calculated by dividing the previous twelve months utility bills for the residence by eleven.  Equal payments are due as detailed above under Payment of Utility Bills.  </w:t>
      </w:r>
    </w:p>
    <w:p w:rsidR="002B43CA" w:rsidRPr="0031326E" w:rsidRDefault="002B43CA" w:rsidP="00BF39B1">
      <w:pPr>
        <w:jc w:val="both"/>
        <w:rPr>
          <w:rFonts w:cs="Tahoma"/>
          <w:szCs w:val="24"/>
        </w:rPr>
      </w:pPr>
    </w:p>
    <w:p w:rsidR="002B43CA" w:rsidRPr="0031326E" w:rsidRDefault="002B43CA" w:rsidP="00BF39B1">
      <w:pPr>
        <w:jc w:val="both"/>
        <w:rPr>
          <w:rFonts w:cs="Tahoma"/>
          <w:szCs w:val="24"/>
        </w:rPr>
      </w:pPr>
      <w:r w:rsidRPr="0031326E">
        <w:rPr>
          <w:rFonts w:cs="Tahoma"/>
          <w:szCs w:val="24"/>
        </w:rPr>
        <w:t>May of each year will be an adjustment month.  Any overpayment will be applied to the bill for the next year, any underpayment will be due on the regular May due date.  Equal payments for the next year will be adjusted either up or down to reflect the average for the previous year.</w:t>
      </w:r>
    </w:p>
    <w:p w:rsidR="002B43CA" w:rsidRPr="0031326E" w:rsidRDefault="002B43CA" w:rsidP="00BF39B1">
      <w:pPr>
        <w:jc w:val="both"/>
        <w:rPr>
          <w:rFonts w:cs="Tahoma"/>
          <w:szCs w:val="24"/>
        </w:rPr>
      </w:pPr>
    </w:p>
    <w:p w:rsidR="002B43CA" w:rsidRPr="0031326E" w:rsidRDefault="002B43CA" w:rsidP="00BF39B1">
      <w:pPr>
        <w:jc w:val="both"/>
        <w:rPr>
          <w:rFonts w:cs="Tahoma"/>
          <w:szCs w:val="24"/>
        </w:rPr>
      </w:pPr>
      <w:r w:rsidRPr="0031326E">
        <w:rPr>
          <w:rFonts w:cs="Tahoma"/>
          <w:szCs w:val="24"/>
        </w:rPr>
        <w:t>If at any time, the account becomes more than 30 days past due, the full amount owing becomes due and payable, and the equal payment agreement shall terminate.</w:t>
      </w:r>
    </w:p>
    <w:p w:rsidR="002B43CA" w:rsidRPr="0031326E" w:rsidRDefault="002B43CA" w:rsidP="00BF39B1">
      <w:pPr>
        <w:jc w:val="both"/>
        <w:rPr>
          <w:rFonts w:cs="Tahoma"/>
          <w:szCs w:val="24"/>
        </w:rPr>
      </w:pPr>
    </w:p>
    <w:p w:rsidR="002B43CA" w:rsidRPr="0031326E" w:rsidRDefault="002B43CA" w:rsidP="00BF39B1">
      <w:pPr>
        <w:pStyle w:val="Heading1"/>
        <w:jc w:val="both"/>
        <w:rPr>
          <w:rFonts w:cs="Tahoma"/>
          <w:szCs w:val="24"/>
        </w:rPr>
      </w:pPr>
      <w:bookmarkStart w:id="40" w:name="_Toc460145386"/>
      <w:bookmarkStart w:id="41" w:name="_Toc471016969"/>
      <w:bookmarkStart w:id="42" w:name="_Toc471017165"/>
      <w:bookmarkStart w:id="43" w:name="_Toc471879311"/>
      <w:bookmarkStart w:id="44" w:name="_Toc471889108"/>
      <w:bookmarkStart w:id="45" w:name="_Toc471889645"/>
      <w:bookmarkStart w:id="46" w:name="_Toc471889957"/>
      <w:bookmarkStart w:id="47" w:name="_Toc471890207"/>
      <w:bookmarkStart w:id="48" w:name="_Toc471890465"/>
      <w:bookmarkStart w:id="49" w:name="_Toc471890564"/>
      <w:r w:rsidRPr="0031326E">
        <w:rPr>
          <w:rFonts w:cs="Tahoma"/>
          <w:szCs w:val="24"/>
        </w:rPr>
        <w:t xml:space="preserve">AUTOMATIC PAYMENT PLAN </w:t>
      </w:r>
      <w:r w:rsidR="00530B65" w:rsidRPr="0031326E">
        <w:rPr>
          <w:rFonts w:cs="Tahoma"/>
          <w:szCs w:val="24"/>
        </w:rPr>
        <w:t>(</w:t>
      </w:r>
      <w:r w:rsidR="0067372B" w:rsidRPr="0031326E">
        <w:rPr>
          <w:rFonts w:cs="Tahoma"/>
          <w:b w:val="0"/>
          <w:szCs w:val="24"/>
        </w:rPr>
        <w:t>RCW 80.28.010</w:t>
      </w:r>
      <w:r w:rsidR="00530B65" w:rsidRPr="0031326E">
        <w:rPr>
          <w:rFonts w:cs="Tahoma"/>
          <w:b w:val="0"/>
          <w:szCs w:val="24"/>
        </w:rPr>
        <w:t>)</w:t>
      </w:r>
    </w:p>
    <w:p w:rsidR="002B43CA" w:rsidRPr="0031326E" w:rsidRDefault="002B43CA" w:rsidP="00BF39B1">
      <w:pPr>
        <w:jc w:val="both"/>
        <w:rPr>
          <w:rFonts w:cs="Tahoma"/>
          <w:szCs w:val="24"/>
        </w:rPr>
      </w:pPr>
      <w:r w:rsidRPr="0031326E">
        <w:rPr>
          <w:rFonts w:cs="Tahoma"/>
          <w:szCs w:val="24"/>
        </w:rPr>
        <w:t xml:space="preserve">The City has the capability </w:t>
      </w:r>
      <w:r w:rsidR="00530B65" w:rsidRPr="0031326E">
        <w:rPr>
          <w:rFonts w:cs="Tahoma"/>
          <w:szCs w:val="24"/>
        </w:rPr>
        <w:t xml:space="preserve">to </w:t>
      </w:r>
      <w:r w:rsidRPr="0031326E">
        <w:rPr>
          <w:rFonts w:cs="Tahoma"/>
          <w:szCs w:val="24"/>
        </w:rPr>
        <w:t>automatic</w:t>
      </w:r>
      <w:r w:rsidR="00530B65" w:rsidRPr="0031326E">
        <w:rPr>
          <w:rFonts w:cs="Tahoma"/>
          <w:szCs w:val="24"/>
        </w:rPr>
        <w:t>ally</w:t>
      </w:r>
      <w:r w:rsidRPr="0031326E">
        <w:rPr>
          <w:rFonts w:cs="Tahoma"/>
          <w:szCs w:val="24"/>
        </w:rPr>
        <w:t xml:space="preserve"> debit your </w:t>
      </w:r>
      <w:r w:rsidR="00530B65" w:rsidRPr="0031326E">
        <w:rPr>
          <w:rFonts w:cs="Tahoma"/>
          <w:szCs w:val="24"/>
        </w:rPr>
        <w:t xml:space="preserve">utility </w:t>
      </w:r>
      <w:r w:rsidRPr="0031326E">
        <w:rPr>
          <w:rFonts w:cs="Tahoma"/>
          <w:szCs w:val="24"/>
        </w:rPr>
        <w:t xml:space="preserve">payment directly from your checking or savings account.  </w:t>
      </w:r>
    </w:p>
    <w:p w:rsidR="002B43CA" w:rsidRPr="0031326E" w:rsidRDefault="002B43CA" w:rsidP="00BF39B1">
      <w:pPr>
        <w:jc w:val="both"/>
        <w:rPr>
          <w:rFonts w:cs="Tahoma"/>
          <w:szCs w:val="24"/>
        </w:rPr>
      </w:pPr>
      <w:r w:rsidRPr="0031326E">
        <w:rPr>
          <w:rFonts w:cs="Tahoma"/>
          <w:szCs w:val="24"/>
        </w:rPr>
        <w:t xml:space="preserve">If sufficient funds are not available in the account at the time the payment is due, the payment will be considered delinquent, a </w:t>
      </w:r>
      <w:r w:rsidR="00663BF7" w:rsidRPr="0031326E">
        <w:rPr>
          <w:rFonts w:cs="Tahoma"/>
          <w:szCs w:val="24"/>
        </w:rPr>
        <w:t>delinquency fee</w:t>
      </w:r>
      <w:r w:rsidRPr="0031326E">
        <w:rPr>
          <w:rFonts w:cs="Tahoma"/>
          <w:szCs w:val="24"/>
        </w:rPr>
        <w:t xml:space="preserve"> will be added, and the </w:t>
      </w:r>
      <w:r w:rsidR="00AF6BF0" w:rsidRPr="0031326E">
        <w:rPr>
          <w:rFonts w:cs="Tahoma"/>
          <w:szCs w:val="24"/>
        </w:rPr>
        <w:t xml:space="preserve">payment rejection </w:t>
      </w:r>
      <w:r w:rsidRPr="0031326E">
        <w:rPr>
          <w:rFonts w:cs="Tahoma"/>
          <w:szCs w:val="24"/>
        </w:rPr>
        <w:t xml:space="preserve">will be treated as a </w:t>
      </w:r>
      <w:r w:rsidR="004A24B0" w:rsidRPr="0031326E">
        <w:rPr>
          <w:rFonts w:cs="Tahoma"/>
          <w:szCs w:val="24"/>
        </w:rPr>
        <w:t xml:space="preserve">returned </w:t>
      </w:r>
      <w:r w:rsidR="00663BF7" w:rsidRPr="0031326E">
        <w:rPr>
          <w:rFonts w:cs="Tahoma"/>
          <w:szCs w:val="24"/>
        </w:rPr>
        <w:t>item</w:t>
      </w:r>
      <w:r w:rsidRPr="0031326E">
        <w:rPr>
          <w:rFonts w:cs="Tahoma"/>
          <w:szCs w:val="24"/>
        </w:rPr>
        <w:t xml:space="preserve">.  See the returned </w:t>
      </w:r>
      <w:r w:rsidR="00663BF7" w:rsidRPr="0031326E">
        <w:rPr>
          <w:rFonts w:cs="Tahoma"/>
          <w:szCs w:val="24"/>
        </w:rPr>
        <w:t xml:space="preserve">item </w:t>
      </w:r>
      <w:r w:rsidRPr="0031326E">
        <w:rPr>
          <w:rFonts w:cs="Tahoma"/>
          <w:szCs w:val="24"/>
        </w:rPr>
        <w:t xml:space="preserve">policy in this section.  If an automatic payment </w:t>
      </w:r>
      <w:r w:rsidR="004A24B0" w:rsidRPr="0031326E">
        <w:rPr>
          <w:rFonts w:cs="Tahoma"/>
          <w:szCs w:val="24"/>
        </w:rPr>
        <w:t>return</w:t>
      </w:r>
      <w:r w:rsidR="00A9632A" w:rsidRPr="0031326E">
        <w:rPr>
          <w:rFonts w:cs="Tahoma"/>
          <w:szCs w:val="24"/>
        </w:rPr>
        <w:t xml:space="preserve"> </w:t>
      </w:r>
      <w:r w:rsidRPr="0031326E">
        <w:rPr>
          <w:rFonts w:cs="Tahoma"/>
          <w:szCs w:val="24"/>
        </w:rPr>
        <w:t>is received two times during a twelve-month period, the customer will be withdrawn from the Automatic Payment Plan.</w:t>
      </w:r>
    </w:p>
    <w:p w:rsidR="002B43CA" w:rsidRPr="0031326E" w:rsidRDefault="002B43CA" w:rsidP="00BF39B1">
      <w:pPr>
        <w:jc w:val="both"/>
        <w:rPr>
          <w:rFonts w:cs="Tahoma"/>
          <w:szCs w:val="24"/>
        </w:rPr>
      </w:pPr>
    </w:p>
    <w:p w:rsidR="002B43CA" w:rsidRPr="0031326E" w:rsidRDefault="00CE42C9" w:rsidP="00BF39B1">
      <w:pPr>
        <w:pStyle w:val="Heading1"/>
        <w:jc w:val="both"/>
        <w:rPr>
          <w:rFonts w:cs="Tahoma"/>
          <w:szCs w:val="24"/>
        </w:rPr>
      </w:pPr>
      <w:r w:rsidRPr="0031326E">
        <w:rPr>
          <w:rFonts w:cs="Tahoma"/>
          <w:szCs w:val="24"/>
        </w:rPr>
        <w:t xml:space="preserve">TERMINATION </w:t>
      </w:r>
      <w:r w:rsidR="002B43CA" w:rsidRPr="0031326E">
        <w:rPr>
          <w:rFonts w:cs="Tahoma"/>
          <w:szCs w:val="24"/>
        </w:rPr>
        <w:t>NOTICE</w:t>
      </w:r>
      <w:bookmarkEnd w:id="40"/>
      <w:bookmarkEnd w:id="41"/>
      <w:bookmarkEnd w:id="42"/>
      <w:bookmarkEnd w:id="43"/>
      <w:bookmarkEnd w:id="44"/>
      <w:bookmarkEnd w:id="45"/>
      <w:bookmarkEnd w:id="46"/>
      <w:bookmarkEnd w:id="47"/>
      <w:bookmarkEnd w:id="48"/>
      <w:bookmarkEnd w:id="49"/>
      <w:r w:rsidR="003A4A51" w:rsidRPr="0031326E">
        <w:rPr>
          <w:rFonts w:cs="Tahoma"/>
          <w:szCs w:val="24"/>
        </w:rPr>
        <w:t xml:space="preserve"> FOR DELINQUENT UTILITY ACCOUNT</w:t>
      </w:r>
      <w:r w:rsidR="002B43CA" w:rsidRPr="0031326E">
        <w:rPr>
          <w:rFonts w:cs="Tahoma"/>
          <w:szCs w:val="24"/>
        </w:rPr>
        <w:t xml:space="preserve"> </w:t>
      </w:r>
      <w:r w:rsidR="0067372B" w:rsidRPr="0031326E">
        <w:rPr>
          <w:rFonts w:cs="Tahoma"/>
          <w:b w:val="0"/>
          <w:szCs w:val="24"/>
        </w:rPr>
        <w:t>(CMC 13.01.120)</w:t>
      </w:r>
    </w:p>
    <w:p w:rsidR="002B43CA" w:rsidRPr="0031326E" w:rsidRDefault="002B43CA" w:rsidP="00BF39B1">
      <w:pPr>
        <w:jc w:val="both"/>
        <w:rPr>
          <w:rFonts w:cs="Tahoma"/>
          <w:szCs w:val="24"/>
        </w:rPr>
      </w:pPr>
      <w:r w:rsidRPr="0031326E">
        <w:rPr>
          <w:rFonts w:cs="Tahoma"/>
          <w:szCs w:val="24"/>
        </w:rPr>
        <w:t xml:space="preserve">If a </w:t>
      </w:r>
      <w:r w:rsidR="003A4A51" w:rsidRPr="0031326E">
        <w:rPr>
          <w:rFonts w:cs="Tahoma"/>
          <w:szCs w:val="24"/>
        </w:rPr>
        <w:t xml:space="preserve">utility </w:t>
      </w:r>
      <w:r w:rsidRPr="0031326E">
        <w:rPr>
          <w:rFonts w:cs="Tahoma"/>
          <w:szCs w:val="24"/>
        </w:rPr>
        <w:t xml:space="preserve">bill is not paid by </w:t>
      </w:r>
      <w:r w:rsidR="00561371" w:rsidRPr="0031326E">
        <w:rPr>
          <w:rFonts w:cs="Tahoma"/>
          <w:szCs w:val="24"/>
        </w:rPr>
        <w:t xml:space="preserve">5:00 p.m. on </w:t>
      </w:r>
      <w:r w:rsidRPr="0031326E">
        <w:rPr>
          <w:rFonts w:cs="Tahoma"/>
          <w:szCs w:val="24"/>
        </w:rPr>
        <w:t xml:space="preserve">the </w:t>
      </w:r>
      <w:r w:rsidR="009E353F" w:rsidRPr="0031326E">
        <w:rPr>
          <w:rFonts w:cs="Tahoma"/>
          <w:szCs w:val="24"/>
        </w:rPr>
        <w:t xml:space="preserve">last business </w:t>
      </w:r>
      <w:r w:rsidR="00CE42C9" w:rsidRPr="0031326E">
        <w:rPr>
          <w:rFonts w:cs="Tahoma"/>
          <w:szCs w:val="24"/>
        </w:rPr>
        <w:t>day of the</w:t>
      </w:r>
      <w:r w:rsidR="009E353F" w:rsidRPr="0031326E">
        <w:rPr>
          <w:rFonts w:cs="Tahoma"/>
          <w:szCs w:val="24"/>
        </w:rPr>
        <w:t xml:space="preserve"> month</w:t>
      </w:r>
      <w:r w:rsidRPr="0031326E">
        <w:rPr>
          <w:rFonts w:cs="Tahoma"/>
          <w:szCs w:val="24"/>
        </w:rPr>
        <w:t xml:space="preserve">, there will be a </w:t>
      </w:r>
      <w:r w:rsidR="00CE42C9" w:rsidRPr="0031326E">
        <w:rPr>
          <w:rFonts w:cs="Tahoma"/>
          <w:szCs w:val="24"/>
        </w:rPr>
        <w:t xml:space="preserve">termination </w:t>
      </w:r>
      <w:r w:rsidRPr="0031326E">
        <w:rPr>
          <w:rFonts w:cs="Tahoma"/>
          <w:szCs w:val="24"/>
        </w:rPr>
        <w:t xml:space="preserve">notice prepared, </w:t>
      </w:r>
      <w:r w:rsidR="003A4A51" w:rsidRPr="0031326E">
        <w:rPr>
          <w:rFonts w:cs="Tahoma"/>
          <w:szCs w:val="24"/>
        </w:rPr>
        <w:t xml:space="preserve">allowing at least 7 days before </w:t>
      </w:r>
      <w:r w:rsidR="004A24B0" w:rsidRPr="0031326E">
        <w:rPr>
          <w:rFonts w:cs="Tahoma"/>
          <w:szCs w:val="24"/>
        </w:rPr>
        <w:t>service interruption</w:t>
      </w:r>
      <w:r w:rsidR="003A4A51" w:rsidRPr="0031326E">
        <w:rPr>
          <w:rFonts w:cs="Tahoma"/>
          <w:szCs w:val="24"/>
        </w:rPr>
        <w:t xml:space="preserve">, </w:t>
      </w:r>
      <w:r w:rsidRPr="0031326E">
        <w:rPr>
          <w:rFonts w:cs="Tahoma"/>
          <w:szCs w:val="24"/>
        </w:rPr>
        <w:t>which will be sent by mail to the customer</w:t>
      </w:r>
      <w:r w:rsidR="003A4A51" w:rsidRPr="0031326E">
        <w:rPr>
          <w:rFonts w:cs="Tahoma"/>
          <w:szCs w:val="24"/>
        </w:rPr>
        <w:t>.</w:t>
      </w:r>
      <w:r w:rsidR="009E353F" w:rsidRPr="0031326E">
        <w:rPr>
          <w:rFonts w:cs="Tahoma"/>
          <w:szCs w:val="24"/>
        </w:rPr>
        <w:t xml:space="preserve"> </w:t>
      </w:r>
      <w:r w:rsidR="003A4A51" w:rsidRPr="0031326E">
        <w:rPr>
          <w:rFonts w:cs="Tahoma"/>
          <w:szCs w:val="24"/>
        </w:rPr>
        <w:t xml:space="preserve"> The notice will</w:t>
      </w:r>
      <w:r w:rsidR="009E353F" w:rsidRPr="0031326E">
        <w:rPr>
          <w:rFonts w:cs="Tahoma"/>
          <w:szCs w:val="24"/>
        </w:rPr>
        <w:t xml:space="preserve"> stat</w:t>
      </w:r>
      <w:r w:rsidR="003A4A51" w:rsidRPr="0031326E">
        <w:rPr>
          <w:rFonts w:cs="Tahoma"/>
          <w:szCs w:val="24"/>
        </w:rPr>
        <w:t>e</w:t>
      </w:r>
      <w:r w:rsidRPr="0031326E">
        <w:rPr>
          <w:rFonts w:cs="Tahoma"/>
          <w:szCs w:val="24"/>
        </w:rPr>
        <w:t xml:space="preserve"> the amount past due</w:t>
      </w:r>
      <w:r w:rsidR="003A4A51" w:rsidRPr="0031326E">
        <w:rPr>
          <w:rFonts w:cs="Tahoma"/>
          <w:szCs w:val="24"/>
        </w:rPr>
        <w:t>,</w:t>
      </w:r>
      <w:r w:rsidR="00CE42C9" w:rsidRPr="0031326E">
        <w:rPr>
          <w:rFonts w:cs="Tahoma"/>
          <w:szCs w:val="24"/>
        </w:rPr>
        <w:t xml:space="preserve"> </w:t>
      </w:r>
      <w:r w:rsidR="0067245E" w:rsidRPr="0031326E">
        <w:rPr>
          <w:rFonts w:cs="Tahoma"/>
          <w:szCs w:val="24"/>
        </w:rPr>
        <w:t xml:space="preserve">the deadline for payment to avoid </w:t>
      </w:r>
      <w:r w:rsidR="004A24B0" w:rsidRPr="0031326E">
        <w:rPr>
          <w:rFonts w:cs="Tahoma"/>
          <w:szCs w:val="24"/>
        </w:rPr>
        <w:t>service interruption</w:t>
      </w:r>
      <w:r w:rsidR="00601456" w:rsidRPr="0031326E">
        <w:rPr>
          <w:rFonts w:cs="Tahoma"/>
          <w:szCs w:val="24"/>
        </w:rPr>
        <w:t xml:space="preserve">, and the right to appeal </w:t>
      </w:r>
      <w:r w:rsidR="003A4A51" w:rsidRPr="0031326E">
        <w:rPr>
          <w:rFonts w:cs="Tahoma"/>
          <w:szCs w:val="24"/>
        </w:rPr>
        <w:t>disputed charges</w:t>
      </w:r>
      <w:r w:rsidR="00CE42C9" w:rsidRPr="0031326E">
        <w:rPr>
          <w:rFonts w:cs="Tahoma"/>
          <w:szCs w:val="24"/>
        </w:rPr>
        <w:t>.</w:t>
      </w:r>
      <w:r w:rsidRPr="0031326E">
        <w:rPr>
          <w:rFonts w:cs="Tahoma"/>
          <w:szCs w:val="24"/>
        </w:rPr>
        <w:t xml:space="preserve">  If the customer is a renter, a notice will also be mailed to the property owner.  </w:t>
      </w:r>
    </w:p>
    <w:p w:rsidR="002B43CA" w:rsidRPr="0031326E" w:rsidRDefault="002B43CA" w:rsidP="00BF39B1">
      <w:pPr>
        <w:jc w:val="both"/>
        <w:rPr>
          <w:rFonts w:cs="Tahoma"/>
          <w:szCs w:val="24"/>
        </w:rPr>
      </w:pPr>
    </w:p>
    <w:p w:rsidR="002B43CA" w:rsidRPr="0031326E" w:rsidRDefault="004A24B0" w:rsidP="00BF39B1">
      <w:pPr>
        <w:pStyle w:val="Heading1"/>
        <w:jc w:val="both"/>
        <w:rPr>
          <w:rFonts w:cs="Tahoma"/>
          <w:b w:val="0"/>
          <w:szCs w:val="24"/>
        </w:rPr>
      </w:pPr>
      <w:r w:rsidRPr="0031326E">
        <w:rPr>
          <w:rFonts w:cs="Tahoma"/>
          <w:szCs w:val="24"/>
        </w:rPr>
        <w:t xml:space="preserve">INTERRUPTION </w:t>
      </w:r>
      <w:r w:rsidR="002B43CA" w:rsidRPr="0031326E">
        <w:rPr>
          <w:rFonts w:cs="Tahoma"/>
          <w:szCs w:val="24"/>
        </w:rPr>
        <w:t xml:space="preserve">OF SERVICE FOR NON-PAYMENT </w:t>
      </w:r>
      <w:r w:rsidR="002B43CA" w:rsidRPr="0031326E">
        <w:rPr>
          <w:rFonts w:cs="Tahoma"/>
          <w:b w:val="0"/>
          <w:szCs w:val="24"/>
        </w:rPr>
        <w:t>(CMC 13.01.120)</w:t>
      </w:r>
    </w:p>
    <w:p w:rsidR="002B43CA" w:rsidRPr="0031326E" w:rsidRDefault="002B43CA" w:rsidP="00BF39B1">
      <w:pPr>
        <w:pStyle w:val="BodyText"/>
        <w:rPr>
          <w:rFonts w:ascii="Tahoma" w:hAnsi="Tahoma" w:cs="Tahoma"/>
          <w:sz w:val="24"/>
          <w:szCs w:val="24"/>
        </w:rPr>
      </w:pPr>
      <w:r w:rsidRPr="0031326E">
        <w:rPr>
          <w:rFonts w:ascii="Tahoma" w:hAnsi="Tahoma" w:cs="Tahoma"/>
          <w:sz w:val="24"/>
          <w:szCs w:val="24"/>
        </w:rPr>
        <w:t xml:space="preserve">When utility payment has not been received by the </w:t>
      </w:r>
      <w:r w:rsidR="00601456" w:rsidRPr="0031326E">
        <w:rPr>
          <w:rFonts w:ascii="Tahoma" w:hAnsi="Tahoma" w:cs="Tahoma"/>
          <w:sz w:val="24"/>
          <w:szCs w:val="24"/>
        </w:rPr>
        <w:t>deadline on the Termination Notice</w:t>
      </w:r>
      <w:r w:rsidR="004A24B0" w:rsidRPr="0031326E">
        <w:rPr>
          <w:rFonts w:ascii="Tahoma" w:hAnsi="Tahoma" w:cs="Tahoma"/>
          <w:sz w:val="24"/>
          <w:szCs w:val="24"/>
        </w:rPr>
        <w:t>,</w:t>
      </w:r>
      <w:r w:rsidR="00601456" w:rsidRPr="0031326E">
        <w:rPr>
          <w:rFonts w:ascii="Tahoma" w:hAnsi="Tahoma" w:cs="Tahoma"/>
          <w:sz w:val="24"/>
          <w:szCs w:val="24"/>
        </w:rPr>
        <w:t xml:space="preserve"> </w:t>
      </w:r>
      <w:r w:rsidR="00D6405C">
        <w:rPr>
          <w:rFonts w:ascii="Tahoma" w:hAnsi="Tahoma" w:cs="Tahoma"/>
          <w:sz w:val="24"/>
          <w:szCs w:val="24"/>
        </w:rPr>
        <w:t>City personnel will place a</w:t>
      </w:r>
      <w:r w:rsidR="00601456" w:rsidRPr="0031326E">
        <w:rPr>
          <w:rFonts w:ascii="Tahoma" w:hAnsi="Tahoma" w:cs="Tahoma"/>
          <w:sz w:val="24"/>
          <w:szCs w:val="24"/>
        </w:rPr>
        <w:t xml:space="preserve"> Final Notice </w:t>
      </w:r>
      <w:r w:rsidRPr="0031326E">
        <w:rPr>
          <w:rFonts w:ascii="Tahoma" w:hAnsi="Tahoma" w:cs="Tahoma"/>
          <w:sz w:val="24"/>
          <w:szCs w:val="24"/>
        </w:rPr>
        <w:t xml:space="preserve">on the premises stating the </w:t>
      </w:r>
      <w:r w:rsidR="0067245E" w:rsidRPr="0031326E">
        <w:rPr>
          <w:rFonts w:ascii="Tahoma" w:hAnsi="Tahoma" w:cs="Tahoma"/>
          <w:sz w:val="24"/>
          <w:szCs w:val="24"/>
        </w:rPr>
        <w:t xml:space="preserve">payment </w:t>
      </w:r>
      <w:r w:rsidR="0067245E" w:rsidRPr="0031326E">
        <w:rPr>
          <w:rFonts w:ascii="Tahoma" w:hAnsi="Tahoma" w:cs="Tahoma"/>
          <w:sz w:val="24"/>
          <w:szCs w:val="24"/>
        </w:rPr>
        <w:lastRenderedPageBreak/>
        <w:t>must be received by 10:00 a.m. the next day.</w:t>
      </w:r>
      <w:r w:rsidRPr="0031326E">
        <w:rPr>
          <w:rFonts w:ascii="Tahoma" w:hAnsi="Tahoma" w:cs="Tahoma"/>
          <w:sz w:val="24"/>
          <w:szCs w:val="24"/>
        </w:rPr>
        <w:t xml:space="preserve"> </w:t>
      </w:r>
    </w:p>
    <w:p w:rsidR="002B43CA" w:rsidRPr="0031326E" w:rsidRDefault="002B43CA" w:rsidP="00BF39B1">
      <w:pPr>
        <w:ind w:left="720"/>
        <w:jc w:val="both"/>
        <w:rPr>
          <w:rFonts w:cs="Tahoma"/>
          <w:szCs w:val="24"/>
        </w:rPr>
      </w:pPr>
    </w:p>
    <w:p w:rsidR="002B43CA" w:rsidRPr="0031326E" w:rsidRDefault="002B43CA" w:rsidP="00BF39B1">
      <w:pPr>
        <w:jc w:val="both"/>
        <w:rPr>
          <w:rFonts w:cs="Tahoma"/>
          <w:szCs w:val="24"/>
        </w:rPr>
      </w:pPr>
    </w:p>
    <w:p w:rsidR="002B43CA" w:rsidRPr="0031326E" w:rsidRDefault="002B43CA" w:rsidP="00BF39B1">
      <w:pPr>
        <w:pStyle w:val="BodyText"/>
        <w:rPr>
          <w:rFonts w:ascii="Tahoma" w:hAnsi="Tahoma" w:cs="Tahoma"/>
          <w:sz w:val="24"/>
          <w:szCs w:val="24"/>
        </w:rPr>
      </w:pPr>
      <w:r w:rsidRPr="0031326E">
        <w:rPr>
          <w:rFonts w:ascii="Tahoma" w:hAnsi="Tahoma" w:cs="Tahoma"/>
          <w:sz w:val="24"/>
          <w:szCs w:val="24"/>
        </w:rPr>
        <w:t xml:space="preserve">If payment has not been received by </w:t>
      </w:r>
      <w:r w:rsidR="0067245E" w:rsidRPr="0031326E">
        <w:rPr>
          <w:rFonts w:ascii="Tahoma" w:hAnsi="Tahoma" w:cs="Tahoma"/>
          <w:sz w:val="24"/>
          <w:szCs w:val="24"/>
        </w:rPr>
        <w:t>the deadline on the Final Notice</w:t>
      </w:r>
      <w:r w:rsidRPr="0031326E">
        <w:rPr>
          <w:rFonts w:ascii="Tahoma" w:hAnsi="Tahoma" w:cs="Tahoma"/>
          <w:sz w:val="24"/>
          <w:szCs w:val="24"/>
        </w:rPr>
        <w:t xml:space="preserve"> City personnel will </w:t>
      </w:r>
      <w:r w:rsidR="004A24B0" w:rsidRPr="0031326E">
        <w:rPr>
          <w:rFonts w:ascii="Tahoma" w:hAnsi="Tahoma" w:cs="Tahoma"/>
          <w:sz w:val="24"/>
          <w:szCs w:val="24"/>
        </w:rPr>
        <w:t xml:space="preserve">shut off </w:t>
      </w:r>
      <w:r w:rsidRPr="0031326E">
        <w:rPr>
          <w:rFonts w:ascii="Tahoma" w:hAnsi="Tahoma" w:cs="Tahoma"/>
          <w:sz w:val="24"/>
          <w:szCs w:val="24"/>
        </w:rPr>
        <w:t>utility service</w:t>
      </w:r>
      <w:r w:rsidR="00844B31" w:rsidRPr="0031326E">
        <w:rPr>
          <w:rFonts w:ascii="Tahoma" w:hAnsi="Tahoma" w:cs="Tahoma"/>
          <w:sz w:val="24"/>
          <w:szCs w:val="24"/>
        </w:rPr>
        <w:t>,</w:t>
      </w:r>
      <w:r w:rsidRPr="0031326E">
        <w:rPr>
          <w:rFonts w:ascii="Tahoma" w:hAnsi="Tahoma" w:cs="Tahoma"/>
          <w:sz w:val="24"/>
          <w:szCs w:val="24"/>
        </w:rPr>
        <w:t xml:space="preserve"> </w:t>
      </w:r>
      <w:r w:rsidR="00844B31" w:rsidRPr="0031326E">
        <w:rPr>
          <w:rFonts w:ascii="Tahoma" w:hAnsi="Tahoma" w:cs="Tahoma"/>
          <w:sz w:val="24"/>
          <w:szCs w:val="24"/>
        </w:rPr>
        <w:t>place</w:t>
      </w:r>
      <w:r w:rsidRPr="0031326E">
        <w:rPr>
          <w:rFonts w:ascii="Tahoma" w:hAnsi="Tahoma" w:cs="Tahoma"/>
          <w:sz w:val="24"/>
          <w:szCs w:val="24"/>
        </w:rPr>
        <w:t xml:space="preserve"> a </w:t>
      </w:r>
      <w:r w:rsidR="004A24B0" w:rsidRPr="0031326E">
        <w:rPr>
          <w:rFonts w:ascii="Tahoma" w:hAnsi="Tahoma" w:cs="Tahoma"/>
          <w:sz w:val="24"/>
          <w:szCs w:val="24"/>
        </w:rPr>
        <w:t xml:space="preserve">Shut </w:t>
      </w:r>
      <w:proofErr w:type="gramStart"/>
      <w:r w:rsidR="004A24B0" w:rsidRPr="0031326E">
        <w:rPr>
          <w:rFonts w:ascii="Tahoma" w:hAnsi="Tahoma" w:cs="Tahoma"/>
          <w:sz w:val="24"/>
          <w:szCs w:val="24"/>
        </w:rPr>
        <w:t>Off</w:t>
      </w:r>
      <w:proofErr w:type="gramEnd"/>
      <w:r w:rsidR="00601456" w:rsidRPr="0031326E">
        <w:rPr>
          <w:rFonts w:ascii="Tahoma" w:hAnsi="Tahoma" w:cs="Tahoma"/>
          <w:sz w:val="24"/>
          <w:szCs w:val="24"/>
        </w:rPr>
        <w:t xml:space="preserve"> Notice </w:t>
      </w:r>
      <w:r w:rsidR="00844B31" w:rsidRPr="0031326E">
        <w:rPr>
          <w:rFonts w:ascii="Tahoma" w:hAnsi="Tahoma" w:cs="Tahoma"/>
          <w:sz w:val="24"/>
          <w:szCs w:val="24"/>
        </w:rPr>
        <w:t>on the premises,</w:t>
      </w:r>
      <w:r w:rsidR="0067245E" w:rsidRPr="0031326E">
        <w:rPr>
          <w:rFonts w:ascii="Tahoma" w:hAnsi="Tahoma" w:cs="Tahoma"/>
          <w:sz w:val="24"/>
          <w:szCs w:val="24"/>
        </w:rPr>
        <w:t xml:space="preserve"> and a </w:t>
      </w:r>
      <w:r w:rsidR="00844B31" w:rsidRPr="0031326E">
        <w:rPr>
          <w:rFonts w:ascii="Tahoma" w:hAnsi="Tahoma" w:cs="Tahoma"/>
          <w:sz w:val="24"/>
          <w:szCs w:val="24"/>
        </w:rPr>
        <w:t>service</w:t>
      </w:r>
      <w:r w:rsidR="0067245E" w:rsidRPr="0031326E">
        <w:rPr>
          <w:rFonts w:ascii="Tahoma" w:hAnsi="Tahoma" w:cs="Tahoma"/>
          <w:sz w:val="24"/>
          <w:szCs w:val="24"/>
        </w:rPr>
        <w:t xml:space="preserve"> </w:t>
      </w:r>
      <w:r w:rsidR="00844B31" w:rsidRPr="0031326E">
        <w:rPr>
          <w:rFonts w:ascii="Tahoma" w:hAnsi="Tahoma" w:cs="Tahoma"/>
          <w:sz w:val="24"/>
          <w:szCs w:val="24"/>
        </w:rPr>
        <w:t>f</w:t>
      </w:r>
      <w:r w:rsidR="0067245E" w:rsidRPr="0031326E">
        <w:rPr>
          <w:rFonts w:ascii="Tahoma" w:hAnsi="Tahoma" w:cs="Tahoma"/>
          <w:sz w:val="24"/>
          <w:szCs w:val="24"/>
        </w:rPr>
        <w:t>ee will be assessed.</w:t>
      </w:r>
    </w:p>
    <w:p w:rsidR="002B43CA" w:rsidRPr="0031326E" w:rsidRDefault="002B43CA" w:rsidP="00BF39B1">
      <w:pPr>
        <w:jc w:val="both"/>
        <w:rPr>
          <w:rFonts w:cs="Tahoma"/>
          <w:szCs w:val="24"/>
        </w:rPr>
      </w:pPr>
    </w:p>
    <w:p w:rsidR="002B43CA" w:rsidRPr="0031326E" w:rsidRDefault="002B43CA" w:rsidP="00BF39B1">
      <w:pPr>
        <w:jc w:val="both"/>
        <w:rPr>
          <w:rFonts w:cs="Tahoma"/>
          <w:szCs w:val="24"/>
        </w:rPr>
      </w:pPr>
    </w:p>
    <w:p w:rsidR="002B43CA" w:rsidRPr="0031326E" w:rsidRDefault="002B43CA" w:rsidP="00BF39B1">
      <w:pPr>
        <w:jc w:val="both"/>
        <w:rPr>
          <w:rFonts w:cs="Tahoma"/>
          <w:b/>
          <w:bCs/>
          <w:i/>
          <w:iCs/>
          <w:szCs w:val="24"/>
        </w:rPr>
      </w:pPr>
      <w:r w:rsidRPr="0031326E">
        <w:rPr>
          <w:rFonts w:cs="Tahoma"/>
          <w:b/>
          <w:bCs/>
          <w:i/>
          <w:iCs/>
          <w:szCs w:val="24"/>
        </w:rPr>
        <w:t xml:space="preserve">The </w:t>
      </w:r>
      <w:r w:rsidR="00844B31" w:rsidRPr="0031326E">
        <w:rPr>
          <w:rFonts w:cs="Tahoma"/>
          <w:b/>
          <w:bCs/>
          <w:i/>
          <w:iCs/>
          <w:szCs w:val="24"/>
        </w:rPr>
        <w:t>service</w:t>
      </w:r>
      <w:r w:rsidR="0067245E" w:rsidRPr="0031326E">
        <w:rPr>
          <w:rFonts w:cs="Tahoma"/>
          <w:b/>
          <w:bCs/>
          <w:i/>
          <w:iCs/>
          <w:szCs w:val="24"/>
        </w:rPr>
        <w:t xml:space="preserve"> </w:t>
      </w:r>
      <w:r w:rsidRPr="0031326E">
        <w:rPr>
          <w:rFonts w:cs="Tahoma"/>
          <w:b/>
          <w:bCs/>
          <w:i/>
          <w:iCs/>
          <w:szCs w:val="24"/>
        </w:rPr>
        <w:t xml:space="preserve">fee is payable after 10:00 a.m. regardless of whether or not </w:t>
      </w:r>
      <w:r w:rsidR="004A24B0" w:rsidRPr="0031326E">
        <w:rPr>
          <w:rFonts w:cs="Tahoma"/>
          <w:b/>
          <w:bCs/>
          <w:i/>
          <w:iCs/>
          <w:szCs w:val="24"/>
        </w:rPr>
        <w:t>service has been shut off</w:t>
      </w:r>
      <w:r w:rsidRPr="0031326E">
        <w:rPr>
          <w:rFonts w:cs="Tahoma"/>
          <w:b/>
          <w:bCs/>
          <w:i/>
          <w:iCs/>
          <w:szCs w:val="24"/>
        </w:rPr>
        <w:t xml:space="preserve">.  </w:t>
      </w:r>
    </w:p>
    <w:p w:rsidR="002B43CA" w:rsidRPr="0031326E" w:rsidRDefault="002B43CA" w:rsidP="00BF39B1">
      <w:pPr>
        <w:jc w:val="both"/>
        <w:rPr>
          <w:rFonts w:cs="Tahoma"/>
          <w:bCs/>
          <w:szCs w:val="24"/>
        </w:rPr>
      </w:pPr>
    </w:p>
    <w:p w:rsidR="00A9632A" w:rsidRPr="0031326E" w:rsidRDefault="00A9632A" w:rsidP="00BF39B1">
      <w:pPr>
        <w:jc w:val="both"/>
        <w:rPr>
          <w:rFonts w:cs="Tahoma"/>
          <w:szCs w:val="24"/>
        </w:rPr>
      </w:pPr>
      <w:r w:rsidRPr="0031326E">
        <w:rPr>
          <w:rFonts w:cs="Tahoma"/>
          <w:szCs w:val="24"/>
        </w:rPr>
        <w:t>The termination of service for any cause shall not release the customer from the obligation to pay for services received or amounts specified in the City's service regulations or any written contract with the customer.  The City shall not be liable for injury, loss or damage resulting from disconnection.</w:t>
      </w:r>
    </w:p>
    <w:p w:rsidR="00A9632A" w:rsidRPr="0031326E" w:rsidRDefault="00A9632A" w:rsidP="00BF39B1">
      <w:pPr>
        <w:jc w:val="both"/>
        <w:rPr>
          <w:rFonts w:cs="Tahoma"/>
          <w:bCs/>
          <w:szCs w:val="24"/>
        </w:rPr>
      </w:pPr>
    </w:p>
    <w:p w:rsidR="002B43CA" w:rsidRPr="0031326E" w:rsidRDefault="002B43CA" w:rsidP="00BF39B1">
      <w:pPr>
        <w:pStyle w:val="Heading1"/>
        <w:jc w:val="both"/>
        <w:rPr>
          <w:rFonts w:cs="Tahoma"/>
          <w:bCs w:val="0"/>
          <w:szCs w:val="24"/>
        </w:rPr>
      </w:pPr>
      <w:r w:rsidRPr="0031326E">
        <w:rPr>
          <w:rFonts w:cs="Tahoma"/>
          <w:bCs w:val="0"/>
          <w:szCs w:val="24"/>
        </w:rPr>
        <w:t xml:space="preserve">RETURNED </w:t>
      </w:r>
      <w:r w:rsidR="004A24B0" w:rsidRPr="0031326E">
        <w:rPr>
          <w:rFonts w:cs="Tahoma"/>
          <w:bCs w:val="0"/>
          <w:szCs w:val="24"/>
        </w:rPr>
        <w:t>ITEMS</w:t>
      </w:r>
      <w:r w:rsidR="00E010D3" w:rsidRPr="0031326E">
        <w:rPr>
          <w:rFonts w:cs="Tahoma"/>
          <w:bCs w:val="0"/>
          <w:szCs w:val="24"/>
        </w:rPr>
        <w:t xml:space="preserve"> </w:t>
      </w:r>
    </w:p>
    <w:p w:rsidR="002B43CA" w:rsidRPr="0031326E" w:rsidRDefault="002B43CA" w:rsidP="00BF39B1">
      <w:pPr>
        <w:jc w:val="both"/>
        <w:rPr>
          <w:rFonts w:cs="Tahoma"/>
          <w:bCs/>
          <w:szCs w:val="24"/>
        </w:rPr>
      </w:pPr>
      <w:r w:rsidRPr="0031326E">
        <w:rPr>
          <w:rFonts w:cs="Tahoma"/>
          <w:bCs/>
          <w:szCs w:val="24"/>
        </w:rPr>
        <w:t xml:space="preserve">There will be </w:t>
      </w:r>
      <w:r w:rsidR="00E010D3" w:rsidRPr="0031326E">
        <w:rPr>
          <w:rFonts w:cs="Tahoma"/>
          <w:bCs/>
          <w:szCs w:val="24"/>
        </w:rPr>
        <w:t xml:space="preserve">a </w:t>
      </w:r>
      <w:r w:rsidR="004A24B0" w:rsidRPr="0031326E">
        <w:rPr>
          <w:rFonts w:cs="Tahoma"/>
          <w:bCs/>
          <w:szCs w:val="24"/>
        </w:rPr>
        <w:t>returned item</w:t>
      </w:r>
      <w:r w:rsidR="00E010D3" w:rsidRPr="0031326E">
        <w:rPr>
          <w:rFonts w:cs="Tahoma"/>
          <w:bCs/>
          <w:szCs w:val="24"/>
        </w:rPr>
        <w:t xml:space="preserve"> </w:t>
      </w:r>
      <w:r w:rsidRPr="0031326E">
        <w:rPr>
          <w:rFonts w:cs="Tahoma"/>
          <w:bCs/>
          <w:szCs w:val="24"/>
        </w:rPr>
        <w:t xml:space="preserve">fee for </w:t>
      </w:r>
      <w:r w:rsidR="001E31B0" w:rsidRPr="0031326E">
        <w:rPr>
          <w:rFonts w:cs="Tahoma"/>
          <w:bCs/>
          <w:szCs w:val="24"/>
        </w:rPr>
        <w:t>all returned</w:t>
      </w:r>
      <w:r w:rsidR="001E31B0">
        <w:rPr>
          <w:rFonts w:cs="Tahoma"/>
          <w:bCs/>
          <w:szCs w:val="24"/>
        </w:rPr>
        <w:t xml:space="preserve"> </w:t>
      </w:r>
      <w:r w:rsidR="00E010D3" w:rsidRPr="0031326E">
        <w:rPr>
          <w:rFonts w:cs="Tahoma"/>
          <w:bCs/>
          <w:szCs w:val="24"/>
        </w:rPr>
        <w:t xml:space="preserve">payments, including checks, ACH payments, and online payments returned </w:t>
      </w:r>
      <w:r w:rsidRPr="0031326E">
        <w:rPr>
          <w:rFonts w:cs="Tahoma"/>
          <w:bCs/>
          <w:szCs w:val="24"/>
        </w:rPr>
        <w:t xml:space="preserve">to the City for </w:t>
      </w:r>
      <w:r w:rsidR="004A24B0" w:rsidRPr="0031326E">
        <w:rPr>
          <w:rFonts w:cs="Tahoma"/>
          <w:bCs/>
          <w:szCs w:val="24"/>
        </w:rPr>
        <w:t>any reason</w:t>
      </w:r>
      <w:r w:rsidRPr="0031326E">
        <w:rPr>
          <w:rFonts w:cs="Tahoma"/>
          <w:bCs/>
          <w:szCs w:val="24"/>
        </w:rPr>
        <w:t xml:space="preserve">.  The customer will be notified by telephone or mail of receipt of a returned </w:t>
      </w:r>
      <w:r w:rsidR="00E010D3" w:rsidRPr="0031326E">
        <w:rPr>
          <w:rFonts w:cs="Tahoma"/>
          <w:bCs/>
          <w:szCs w:val="24"/>
        </w:rPr>
        <w:t>item</w:t>
      </w:r>
      <w:r w:rsidRPr="0031326E">
        <w:rPr>
          <w:rFonts w:cs="Tahoma"/>
          <w:bCs/>
          <w:szCs w:val="24"/>
        </w:rPr>
        <w:t xml:space="preserve">, at which time the customer must make arrangements with the City Clerk-Treasurer to pay the amount of the </w:t>
      </w:r>
      <w:r w:rsidR="00E010D3" w:rsidRPr="0031326E">
        <w:rPr>
          <w:rFonts w:cs="Tahoma"/>
          <w:bCs/>
          <w:szCs w:val="24"/>
        </w:rPr>
        <w:t xml:space="preserve">returned item </w:t>
      </w:r>
      <w:r w:rsidRPr="0031326E">
        <w:rPr>
          <w:rFonts w:cs="Tahoma"/>
          <w:bCs/>
          <w:szCs w:val="24"/>
        </w:rPr>
        <w:t xml:space="preserve">plus the </w:t>
      </w:r>
      <w:r w:rsidR="00085D35" w:rsidRPr="0031326E">
        <w:rPr>
          <w:rFonts w:cs="Tahoma"/>
          <w:bCs/>
          <w:szCs w:val="24"/>
        </w:rPr>
        <w:t>service</w:t>
      </w:r>
      <w:r w:rsidRPr="0031326E">
        <w:rPr>
          <w:rFonts w:cs="Tahoma"/>
          <w:bCs/>
          <w:szCs w:val="24"/>
        </w:rPr>
        <w:t xml:space="preserve"> fee in cash.  Failure to make satisfactory arrangements for</w:t>
      </w:r>
      <w:r w:rsidRPr="0031326E">
        <w:rPr>
          <w:rFonts w:cs="Tahoma"/>
          <w:b/>
          <w:szCs w:val="24"/>
        </w:rPr>
        <w:t xml:space="preserve"> </w:t>
      </w:r>
      <w:r w:rsidRPr="0031326E">
        <w:rPr>
          <w:rFonts w:cs="Tahoma"/>
          <w:bCs/>
          <w:szCs w:val="24"/>
        </w:rPr>
        <w:t xml:space="preserve">payment of the returned </w:t>
      </w:r>
      <w:r w:rsidR="00E010D3" w:rsidRPr="0031326E">
        <w:rPr>
          <w:rFonts w:cs="Tahoma"/>
          <w:bCs/>
          <w:szCs w:val="24"/>
        </w:rPr>
        <w:t xml:space="preserve">item </w:t>
      </w:r>
      <w:r w:rsidRPr="0031326E">
        <w:rPr>
          <w:rFonts w:cs="Tahoma"/>
          <w:bCs/>
          <w:szCs w:val="24"/>
        </w:rPr>
        <w:t xml:space="preserve">will result </w:t>
      </w:r>
      <w:proofErr w:type="gramStart"/>
      <w:r w:rsidRPr="0031326E">
        <w:rPr>
          <w:rFonts w:cs="Tahoma"/>
          <w:bCs/>
          <w:szCs w:val="24"/>
        </w:rPr>
        <w:t>in  service</w:t>
      </w:r>
      <w:proofErr w:type="gramEnd"/>
      <w:r w:rsidRPr="0031326E">
        <w:rPr>
          <w:rFonts w:cs="Tahoma"/>
          <w:bCs/>
          <w:szCs w:val="24"/>
        </w:rPr>
        <w:t xml:space="preserve"> </w:t>
      </w:r>
      <w:r w:rsidR="00085D35" w:rsidRPr="0031326E">
        <w:rPr>
          <w:rFonts w:cs="Tahoma"/>
          <w:bCs/>
          <w:szCs w:val="24"/>
        </w:rPr>
        <w:t>interruption.</w:t>
      </w:r>
    </w:p>
    <w:p w:rsidR="002B43CA" w:rsidRPr="0031326E" w:rsidRDefault="002B43CA" w:rsidP="00BF39B1">
      <w:pPr>
        <w:jc w:val="both"/>
        <w:rPr>
          <w:rFonts w:cs="Tahoma"/>
          <w:bCs/>
          <w:szCs w:val="24"/>
        </w:rPr>
      </w:pPr>
    </w:p>
    <w:p w:rsidR="002B43CA" w:rsidRPr="0031326E" w:rsidRDefault="002B43CA" w:rsidP="00BF39B1">
      <w:pPr>
        <w:jc w:val="both"/>
        <w:rPr>
          <w:rFonts w:cs="Tahoma"/>
          <w:b/>
          <w:szCs w:val="24"/>
        </w:rPr>
      </w:pPr>
      <w:r w:rsidRPr="0031326E">
        <w:rPr>
          <w:rFonts w:cs="Tahoma"/>
          <w:bCs/>
          <w:szCs w:val="24"/>
        </w:rPr>
        <w:t xml:space="preserve">The City shall require cash payment of utility or other billings after receipt by the City of </w:t>
      </w:r>
      <w:r w:rsidR="00663BF7" w:rsidRPr="0031326E">
        <w:rPr>
          <w:rFonts w:cs="Tahoma"/>
          <w:bCs/>
          <w:szCs w:val="24"/>
        </w:rPr>
        <w:t xml:space="preserve">two </w:t>
      </w:r>
      <w:r w:rsidRPr="0031326E">
        <w:rPr>
          <w:rFonts w:cs="Tahoma"/>
          <w:bCs/>
          <w:szCs w:val="24"/>
        </w:rPr>
        <w:t xml:space="preserve">returned </w:t>
      </w:r>
      <w:r w:rsidR="00E010D3" w:rsidRPr="0031326E">
        <w:rPr>
          <w:rFonts w:cs="Tahoma"/>
          <w:bCs/>
          <w:szCs w:val="24"/>
        </w:rPr>
        <w:t xml:space="preserve">items </w:t>
      </w:r>
      <w:r w:rsidRPr="0031326E">
        <w:rPr>
          <w:rFonts w:cs="Tahoma"/>
          <w:bCs/>
          <w:szCs w:val="24"/>
        </w:rPr>
        <w:t xml:space="preserve">in a </w:t>
      </w:r>
      <w:r w:rsidR="00663BF7" w:rsidRPr="0031326E">
        <w:rPr>
          <w:rFonts w:cs="Tahoma"/>
          <w:bCs/>
          <w:szCs w:val="24"/>
        </w:rPr>
        <w:t>12</w:t>
      </w:r>
      <w:r w:rsidRPr="0031326E">
        <w:rPr>
          <w:rFonts w:cs="Tahoma"/>
          <w:bCs/>
          <w:szCs w:val="24"/>
        </w:rPr>
        <w:t>-month period.</w:t>
      </w:r>
    </w:p>
    <w:p w:rsidR="002B43CA" w:rsidRPr="0031326E" w:rsidRDefault="002B43CA" w:rsidP="00BF39B1">
      <w:pPr>
        <w:jc w:val="both"/>
        <w:rPr>
          <w:rFonts w:cs="Tahoma"/>
          <w:b/>
          <w:szCs w:val="24"/>
        </w:rPr>
      </w:pPr>
    </w:p>
    <w:p w:rsidR="002B43CA" w:rsidRPr="0031326E" w:rsidRDefault="002B43CA" w:rsidP="00BF39B1">
      <w:pPr>
        <w:tabs>
          <w:tab w:val="left" w:pos="360"/>
        </w:tabs>
        <w:jc w:val="both"/>
        <w:rPr>
          <w:rFonts w:cs="Tahoma"/>
          <w:b/>
          <w:szCs w:val="24"/>
        </w:rPr>
      </w:pPr>
      <w:r w:rsidRPr="0031326E">
        <w:rPr>
          <w:rFonts w:cs="Tahoma"/>
          <w:b/>
          <w:szCs w:val="24"/>
        </w:rPr>
        <w:t>APPEALS OF HIGH USAGE WATER BILLS DUE TO LEAKS</w:t>
      </w:r>
    </w:p>
    <w:p w:rsidR="00745CC5" w:rsidRPr="0031326E" w:rsidRDefault="002B43CA" w:rsidP="00BF39B1">
      <w:pPr>
        <w:jc w:val="both"/>
        <w:rPr>
          <w:rFonts w:cs="Tahoma"/>
          <w:szCs w:val="24"/>
        </w:rPr>
      </w:pPr>
      <w:r w:rsidRPr="0031326E">
        <w:rPr>
          <w:rFonts w:cs="Tahoma"/>
          <w:szCs w:val="24"/>
        </w:rPr>
        <w:t xml:space="preserve">When abnormally high usage is determined by the City Water Department to be due to a leak, a significantly high billing may be appealed to the City Clerk-Treasurer provided the leak was not caused by the intentional act of the utility customer or his agents or employees.  </w:t>
      </w:r>
    </w:p>
    <w:p w:rsidR="00745CC5" w:rsidRPr="0031326E" w:rsidRDefault="00745CC5" w:rsidP="00BF39B1">
      <w:pPr>
        <w:jc w:val="both"/>
        <w:rPr>
          <w:rFonts w:cs="Tahoma"/>
          <w:szCs w:val="24"/>
        </w:rPr>
      </w:pPr>
    </w:p>
    <w:p w:rsidR="00745CC5" w:rsidRPr="0031326E" w:rsidRDefault="002B43CA" w:rsidP="00BF39B1">
      <w:pPr>
        <w:jc w:val="both"/>
        <w:rPr>
          <w:rFonts w:cs="Tahoma"/>
          <w:szCs w:val="24"/>
        </w:rPr>
      </w:pPr>
      <w:r w:rsidRPr="0031326E">
        <w:rPr>
          <w:rFonts w:cs="Tahoma"/>
          <w:szCs w:val="24"/>
        </w:rPr>
        <w:t xml:space="preserve">Significantly high means the water portion of the utility billing is over $100 more than the ordinary billing for that month according to the billing history for the account. The Clerk-Treasurer or designee may agree to limit the affected billing to not more than the historical billing for the month in question plus ten percent of the total actual metered water billing amount.  Such appeals may only be made for the first month’s billing that is significantly high as a result of the leak.  </w:t>
      </w:r>
    </w:p>
    <w:p w:rsidR="00745CC5" w:rsidRPr="0031326E" w:rsidRDefault="00745CC5" w:rsidP="00BF39B1">
      <w:pPr>
        <w:jc w:val="both"/>
        <w:rPr>
          <w:rFonts w:cs="Tahoma"/>
          <w:szCs w:val="24"/>
        </w:rPr>
      </w:pPr>
    </w:p>
    <w:p w:rsidR="002B43CA" w:rsidRPr="0031326E" w:rsidRDefault="002B43CA" w:rsidP="00BF39B1">
      <w:pPr>
        <w:jc w:val="both"/>
        <w:rPr>
          <w:rFonts w:cs="Tahoma"/>
          <w:szCs w:val="24"/>
        </w:rPr>
      </w:pPr>
      <w:r w:rsidRPr="0031326E">
        <w:rPr>
          <w:rFonts w:cs="Tahoma"/>
          <w:szCs w:val="24"/>
        </w:rPr>
        <w:t>If billing relief is granted, the customer shall be responsible for documentation to the city, in the form of a receipt or City inspection, that the leak has been repaired within 30 days of the first significantly high billing resulting from the leak.  Failure to repair the leak and provide the required documentation within 30 days will result in the entire bill, plus all applicable penalties, becoming due and payable to the City.</w:t>
      </w:r>
    </w:p>
    <w:p w:rsidR="002B43CA" w:rsidRPr="0031326E" w:rsidRDefault="002B43CA" w:rsidP="00BF39B1">
      <w:pPr>
        <w:jc w:val="both"/>
        <w:rPr>
          <w:rFonts w:cs="Tahoma"/>
          <w:szCs w:val="24"/>
        </w:rPr>
      </w:pPr>
    </w:p>
    <w:p w:rsidR="002B43CA" w:rsidRPr="0031326E" w:rsidRDefault="002B43CA" w:rsidP="00BF39B1">
      <w:pPr>
        <w:jc w:val="both"/>
        <w:rPr>
          <w:rFonts w:cs="Tahoma"/>
          <w:b/>
          <w:bCs/>
          <w:szCs w:val="24"/>
        </w:rPr>
      </w:pPr>
      <w:r w:rsidRPr="0031326E">
        <w:rPr>
          <w:rFonts w:cs="Tahoma"/>
          <w:b/>
          <w:bCs/>
          <w:szCs w:val="24"/>
        </w:rPr>
        <w:t>DEFERRED PAYMENT PROGRAM</w:t>
      </w:r>
    </w:p>
    <w:p w:rsidR="002B43CA" w:rsidRPr="0031326E" w:rsidRDefault="002B43CA" w:rsidP="00BF39B1">
      <w:pPr>
        <w:jc w:val="both"/>
        <w:rPr>
          <w:rFonts w:cs="Tahoma"/>
          <w:szCs w:val="24"/>
        </w:rPr>
      </w:pPr>
      <w:r w:rsidRPr="0031326E">
        <w:rPr>
          <w:rFonts w:cs="Tahoma"/>
          <w:szCs w:val="24"/>
        </w:rPr>
        <w:t>A customer who is unable to pay the full amount of his or her bill due to financial difficulties shall have the right to request payment deferment for a specified amount of time.</w:t>
      </w:r>
    </w:p>
    <w:p w:rsidR="002B43CA" w:rsidRPr="0031326E" w:rsidRDefault="002B43CA" w:rsidP="00BF39B1">
      <w:pPr>
        <w:jc w:val="both"/>
        <w:rPr>
          <w:rFonts w:cs="Tahoma"/>
          <w:szCs w:val="24"/>
          <w:highlight w:val="yellow"/>
        </w:rPr>
      </w:pPr>
    </w:p>
    <w:p w:rsidR="002B43CA" w:rsidRPr="0031326E" w:rsidRDefault="002B43CA" w:rsidP="00BF39B1">
      <w:pPr>
        <w:jc w:val="both"/>
        <w:rPr>
          <w:rFonts w:cs="Tahoma"/>
          <w:bCs/>
          <w:szCs w:val="24"/>
        </w:rPr>
      </w:pPr>
      <w:r w:rsidRPr="0031326E">
        <w:rPr>
          <w:rFonts w:cs="Tahoma"/>
          <w:szCs w:val="24"/>
        </w:rPr>
        <w:t xml:space="preserve">The customer shall complete a “Deferred Payment Application” form.  Deferred payments may be requested only once </w:t>
      </w:r>
      <w:r w:rsidR="00065A6B">
        <w:rPr>
          <w:rFonts w:cs="Tahoma"/>
          <w:szCs w:val="24"/>
        </w:rPr>
        <w:t>in a 3-month period</w:t>
      </w:r>
      <w:r w:rsidRPr="0031326E">
        <w:rPr>
          <w:rFonts w:cs="Tahoma"/>
          <w:szCs w:val="24"/>
        </w:rPr>
        <w:t xml:space="preserve">.  </w:t>
      </w:r>
      <w:r w:rsidRPr="0031326E">
        <w:rPr>
          <w:rFonts w:cs="Tahoma"/>
          <w:bCs/>
          <w:szCs w:val="24"/>
        </w:rPr>
        <w:t>Deferred payments must be approved by the Clerk-Treasurer.  Permission to defer payment must be received from the property owner before a deferred payment agreement will be entered into by the City.</w:t>
      </w:r>
    </w:p>
    <w:p w:rsidR="002B43CA" w:rsidRPr="0031326E" w:rsidRDefault="002B43CA" w:rsidP="00BF39B1">
      <w:pPr>
        <w:jc w:val="both"/>
        <w:rPr>
          <w:rFonts w:cs="Tahoma"/>
          <w:szCs w:val="24"/>
        </w:rPr>
      </w:pPr>
    </w:p>
    <w:p w:rsidR="002B43CA" w:rsidRPr="0031326E" w:rsidRDefault="002B43CA" w:rsidP="00BF39B1">
      <w:pPr>
        <w:jc w:val="both"/>
        <w:rPr>
          <w:rFonts w:cs="Tahoma"/>
          <w:szCs w:val="24"/>
        </w:rPr>
      </w:pPr>
      <w:r w:rsidRPr="0031326E">
        <w:rPr>
          <w:rFonts w:cs="Tahoma"/>
          <w:szCs w:val="24"/>
        </w:rPr>
        <w:t xml:space="preserve">The Clerk-Treasurer shall make every effort to arrange a reasonable and feasible payment program for a customer with financial difficulties making it impossible to pay the full amount of the bill.  </w:t>
      </w:r>
    </w:p>
    <w:p w:rsidR="003A0C4C" w:rsidRPr="0031326E" w:rsidRDefault="003A0C4C" w:rsidP="00BF39B1">
      <w:pPr>
        <w:jc w:val="both"/>
        <w:rPr>
          <w:rFonts w:cs="Tahoma"/>
          <w:b/>
          <w:bCs/>
          <w:szCs w:val="24"/>
        </w:rPr>
      </w:pPr>
      <w:bookmarkStart w:id="50" w:name="_Toc460145388"/>
    </w:p>
    <w:p w:rsidR="002B43CA" w:rsidRPr="0031326E" w:rsidRDefault="002B43CA" w:rsidP="00BF39B1">
      <w:pPr>
        <w:pStyle w:val="Heading1"/>
        <w:jc w:val="both"/>
        <w:rPr>
          <w:rFonts w:cs="Tahoma"/>
          <w:szCs w:val="24"/>
        </w:rPr>
      </w:pPr>
      <w:bookmarkStart w:id="51" w:name="_Toc460145389"/>
      <w:bookmarkStart w:id="52" w:name="_Toc471016971"/>
      <w:bookmarkStart w:id="53" w:name="_Toc471017167"/>
      <w:bookmarkStart w:id="54" w:name="_Toc471879313"/>
      <w:bookmarkStart w:id="55" w:name="_Toc471889110"/>
      <w:bookmarkStart w:id="56" w:name="_Toc471889647"/>
      <w:bookmarkStart w:id="57" w:name="_Toc471889959"/>
      <w:bookmarkStart w:id="58" w:name="_Toc471890209"/>
      <w:bookmarkStart w:id="59" w:name="_Toc471890467"/>
      <w:bookmarkStart w:id="60" w:name="_Toc471890566"/>
      <w:bookmarkEnd w:id="50"/>
      <w:r w:rsidRPr="0031326E">
        <w:rPr>
          <w:rFonts w:cs="Tahoma"/>
          <w:szCs w:val="24"/>
        </w:rPr>
        <w:t>CHANGE OF OCCUPANCY</w:t>
      </w:r>
      <w:bookmarkEnd w:id="51"/>
      <w:bookmarkEnd w:id="52"/>
      <w:bookmarkEnd w:id="53"/>
      <w:bookmarkEnd w:id="54"/>
      <w:bookmarkEnd w:id="55"/>
      <w:bookmarkEnd w:id="56"/>
      <w:bookmarkEnd w:id="57"/>
      <w:bookmarkEnd w:id="58"/>
      <w:bookmarkEnd w:id="59"/>
      <w:bookmarkEnd w:id="60"/>
    </w:p>
    <w:p w:rsidR="002B43CA" w:rsidRPr="0031326E" w:rsidRDefault="002B43CA" w:rsidP="00BF39B1">
      <w:pPr>
        <w:jc w:val="both"/>
        <w:rPr>
          <w:rFonts w:cs="Tahoma"/>
          <w:szCs w:val="24"/>
        </w:rPr>
      </w:pPr>
      <w:r w:rsidRPr="0031326E">
        <w:rPr>
          <w:rFonts w:cs="Tahoma"/>
          <w:szCs w:val="24"/>
        </w:rPr>
        <w:t xml:space="preserve">When a change of occupancy or of legal responsibility takes place on any premises being served by the City, notice of such change shall be given at the City Hall within a reasonable time prior to such change.  The outgoing customer may be held responsible for all service supplied until such notice has been received by the City. </w:t>
      </w:r>
    </w:p>
    <w:p w:rsidR="00745CC5" w:rsidRPr="0031326E" w:rsidRDefault="00745CC5" w:rsidP="00BF39B1">
      <w:pPr>
        <w:jc w:val="both"/>
        <w:rPr>
          <w:rFonts w:cs="Tahoma"/>
          <w:b/>
          <w:bCs/>
          <w:szCs w:val="24"/>
        </w:rPr>
      </w:pPr>
      <w:bookmarkStart w:id="61" w:name="_Toc460145390"/>
    </w:p>
    <w:p w:rsidR="002B43CA" w:rsidRPr="0031326E" w:rsidRDefault="002B43CA" w:rsidP="00BF39B1">
      <w:pPr>
        <w:jc w:val="both"/>
        <w:rPr>
          <w:rFonts w:cs="Tahoma"/>
          <w:szCs w:val="24"/>
        </w:rPr>
      </w:pPr>
      <w:r w:rsidRPr="0031326E">
        <w:rPr>
          <w:rFonts w:cs="Tahoma"/>
          <w:b/>
          <w:bCs/>
          <w:szCs w:val="24"/>
        </w:rPr>
        <w:t>SERVICE CHARGES</w:t>
      </w:r>
      <w:bookmarkEnd w:id="61"/>
      <w:r w:rsidRPr="0031326E">
        <w:rPr>
          <w:rFonts w:cs="Tahoma"/>
          <w:b/>
          <w:bCs/>
          <w:szCs w:val="24"/>
        </w:rPr>
        <w:t xml:space="preserve"> </w:t>
      </w:r>
      <w:r w:rsidRPr="0031326E">
        <w:rPr>
          <w:rFonts w:cs="Tahoma"/>
          <w:bCs/>
          <w:szCs w:val="24"/>
        </w:rPr>
        <w:t>(CMC 13.01.070 C)</w:t>
      </w:r>
    </w:p>
    <w:p w:rsidR="002B43CA" w:rsidRPr="0031326E" w:rsidRDefault="00085D35" w:rsidP="00BF39B1">
      <w:pPr>
        <w:ind w:left="720"/>
        <w:jc w:val="both"/>
        <w:rPr>
          <w:rFonts w:cs="Tahoma"/>
          <w:szCs w:val="24"/>
        </w:rPr>
      </w:pPr>
      <w:r w:rsidRPr="0031326E">
        <w:rPr>
          <w:rFonts w:cs="Tahoma"/>
          <w:b/>
          <w:szCs w:val="24"/>
          <w:u w:val="single"/>
        </w:rPr>
        <w:t xml:space="preserve">New </w:t>
      </w:r>
      <w:r w:rsidR="00B246A7" w:rsidRPr="0031326E">
        <w:rPr>
          <w:rFonts w:cs="Tahoma"/>
          <w:b/>
          <w:szCs w:val="24"/>
          <w:u w:val="single"/>
        </w:rPr>
        <w:t>Account Service Charge</w:t>
      </w:r>
      <w:r w:rsidR="002B43CA" w:rsidRPr="0031326E">
        <w:rPr>
          <w:rFonts w:cs="Tahoma"/>
          <w:b/>
          <w:szCs w:val="24"/>
          <w:u w:val="single"/>
        </w:rPr>
        <w:t>:</w:t>
      </w:r>
      <w:r w:rsidR="002B43CA" w:rsidRPr="0031326E">
        <w:rPr>
          <w:rFonts w:cs="Tahoma"/>
          <w:bCs/>
          <w:szCs w:val="24"/>
        </w:rPr>
        <w:t xml:space="preserve"> </w:t>
      </w:r>
      <w:r w:rsidR="002B43CA" w:rsidRPr="0031326E">
        <w:rPr>
          <w:rFonts w:cs="Tahoma"/>
          <w:szCs w:val="24"/>
        </w:rPr>
        <w:t>An account service charge is to be collected when processing each service appli</w:t>
      </w:r>
      <w:r w:rsidR="002B43CA" w:rsidRPr="0031326E">
        <w:rPr>
          <w:rFonts w:cs="Tahoma"/>
          <w:szCs w:val="24"/>
        </w:rPr>
        <w:softHyphen/>
        <w:t xml:space="preserve">cation, for </w:t>
      </w:r>
      <w:r w:rsidR="002710C2" w:rsidRPr="0031326E">
        <w:rPr>
          <w:rFonts w:cs="Tahoma"/>
          <w:szCs w:val="24"/>
        </w:rPr>
        <w:t xml:space="preserve">each </w:t>
      </w:r>
      <w:r w:rsidR="002B43CA" w:rsidRPr="0031326E">
        <w:rPr>
          <w:rFonts w:cs="Tahoma"/>
          <w:szCs w:val="24"/>
        </w:rPr>
        <w:t>new account.</w:t>
      </w:r>
    </w:p>
    <w:p w:rsidR="002B43CA" w:rsidRPr="0031326E" w:rsidRDefault="002B43CA" w:rsidP="00BF39B1">
      <w:pPr>
        <w:ind w:left="720"/>
        <w:jc w:val="both"/>
        <w:rPr>
          <w:rFonts w:cs="Tahoma"/>
          <w:szCs w:val="24"/>
        </w:rPr>
      </w:pPr>
    </w:p>
    <w:p w:rsidR="002B43CA" w:rsidRPr="0031326E" w:rsidRDefault="00B246A7" w:rsidP="00BF39B1">
      <w:pPr>
        <w:ind w:firstLine="720"/>
        <w:jc w:val="both"/>
        <w:rPr>
          <w:rFonts w:cs="Tahoma"/>
          <w:b/>
          <w:bCs/>
          <w:szCs w:val="24"/>
          <w:u w:val="single"/>
        </w:rPr>
      </w:pPr>
      <w:r w:rsidRPr="0031326E">
        <w:rPr>
          <w:rFonts w:cs="Tahoma"/>
          <w:b/>
          <w:bCs/>
          <w:szCs w:val="24"/>
          <w:u w:val="single"/>
        </w:rPr>
        <w:t>After Hours Connection</w:t>
      </w:r>
      <w:r w:rsidR="003A0C4C" w:rsidRPr="0031326E">
        <w:rPr>
          <w:rFonts w:cs="Tahoma"/>
          <w:b/>
          <w:bCs/>
          <w:szCs w:val="24"/>
          <w:u w:val="single"/>
        </w:rPr>
        <w:t>/Callout</w:t>
      </w:r>
      <w:r w:rsidRPr="0031326E">
        <w:rPr>
          <w:rFonts w:cs="Tahoma"/>
          <w:b/>
          <w:bCs/>
          <w:szCs w:val="24"/>
          <w:u w:val="single"/>
        </w:rPr>
        <w:t xml:space="preserve"> Charge</w:t>
      </w:r>
    </w:p>
    <w:p w:rsidR="002B43CA" w:rsidRPr="0031326E" w:rsidRDefault="003A0C4C" w:rsidP="00BF39B1">
      <w:pPr>
        <w:pStyle w:val="BodyTextIndent"/>
        <w:jc w:val="both"/>
        <w:rPr>
          <w:rFonts w:cs="Tahoma"/>
          <w:szCs w:val="24"/>
        </w:rPr>
      </w:pPr>
      <w:r w:rsidRPr="0031326E">
        <w:rPr>
          <w:rFonts w:cs="Tahoma"/>
          <w:szCs w:val="24"/>
        </w:rPr>
        <w:t xml:space="preserve">Public works department hours are 7:00 a.m. to 3:30 p.m.  </w:t>
      </w:r>
      <w:r w:rsidR="002B43CA" w:rsidRPr="0031326E">
        <w:rPr>
          <w:rFonts w:cs="Tahoma"/>
          <w:szCs w:val="24"/>
        </w:rPr>
        <w:t xml:space="preserve">There will be an additional charge, which shall include the account service charge, for connection of service </w:t>
      </w:r>
      <w:r w:rsidRPr="0031326E">
        <w:rPr>
          <w:rFonts w:cs="Tahoma"/>
          <w:szCs w:val="24"/>
        </w:rPr>
        <w:t xml:space="preserve">or other calls that require public works personnel attention </w:t>
      </w:r>
      <w:r w:rsidR="002B43CA" w:rsidRPr="0031326E">
        <w:rPr>
          <w:rFonts w:cs="Tahoma"/>
          <w:szCs w:val="24"/>
        </w:rPr>
        <w:t xml:space="preserve">after 3:00 p.m. </w:t>
      </w:r>
    </w:p>
    <w:p w:rsidR="00157587" w:rsidRPr="0031326E" w:rsidRDefault="00157587" w:rsidP="00BF39B1">
      <w:pPr>
        <w:ind w:firstLine="720"/>
        <w:jc w:val="both"/>
        <w:rPr>
          <w:rFonts w:cs="Tahoma"/>
          <w:b/>
          <w:bCs/>
          <w:szCs w:val="24"/>
          <w:u w:val="single"/>
        </w:rPr>
      </w:pPr>
    </w:p>
    <w:p w:rsidR="002B43CA" w:rsidRPr="0031326E" w:rsidRDefault="002B43CA" w:rsidP="00BF39B1">
      <w:pPr>
        <w:jc w:val="both"/>
        <w:rPr>
          <w:rFonts w:cs="Tahoma"/>
          <w:szCs w:val="24"/>
        </w:rPr>
      </w:pPr>
    </w:p>
    <w:p w:rsidR="002B43CA" w:rsidRPr="0031326E" w:rsidRDefault="002B43CA" w:rsidP="00BF39B1">
      <w:pPr>
        <w:pStyle w:val="Heading1"/>
        <w:jc w:val="both"/>
        <w:rPr>
          <w:rFonts w:cs="Tahoma"/>
          <w:szCs w:val="24"/>
        </w:rPr>
      </w:pPr>
      <w:bookmarkStart w:id="62" w:name="_Toc460145394"/>
      <w:bookmarkStart w:id="63" w:name="_Toc471016973"/>
      <w:bookmarkStart w:id="64" w:name="_Toc471017169"/>
      <w:bookmarkStart w:id="65" w:name="_Toc471879315"/>
      <w:bookmarkStart w:id="66" w:name="_Toc471889112"/>
      <w:bookmarkStart w:id="67" w:name="_Toc471889649"/>
      <w:bookmarkStart w:id="68" w:name="_Toc471889961"/>
      <w:bookmarkStart w:id="69" w:name="_Toc471890211"/>
      <w:bookmarkStart w:id="70" w:name="_Toc471890469"/>
      <w:bookmarkStart w:id="71" w:name="_Toc471890568"/>
      <w:r w:rsidRPr="0031326E">
        <w:rPr>
          <w:rFonts w:cs="Tahoma"/>
          <w:szCs w:val="24"/>
        </w:rPr>
        <w:t>TRANSFER OF PREVIOUSLY UNPAID ACCOUNTS</w:t>
      </w:r>
      <w:bookmarkEnd w:id="62"/>
      <w:bookmarkEnd w:id="63"/>
      <w:bookmarkEnd w:id="64"/>
      <w:bookmarkEnd w:id="65"/>
      <w:bookmarkEnd w:id="66"/>
      <w:bookmarkEnd w:id="67"/>
      <w:bookmarkEnd w:id="68"/>
      <w:bookmarkEnd w:id="69"/>
      <w:bookmarkEnd w:id="70"/>
      <w:bookmarkEnd w:id="71"/>
    </w:p>
    <w:p w:rsidR="002B43CA" w:rsidRPr="0031326E" w:rsidRDefault="002B43CA" w:rsidP="00BF39B1">
      <w:pPr>
        <w:jc w:val="both"/>
        <w:rPr>
          <w:rFonts w:cs="Tahoma"/>
          <w:szCs w:val="24"/>
        </w:rPr>
      </w:pPr>
      <w:r w:rsidRPr="0031326E">
        <w:rPr>
          <w:rFonts w:cs="Tahoma"/>
          <w:szCs w:val="24"/>
        </w:rPr>
        <w:t xml:space="preserve">The City may transfer to an existing or new service account any unpaid charges for service previously furnished to the same customer at any location in the City's service area.   The City may permit arrangements for payment of such transferred balance under the guidelines and procedures of the Section entitled "Deferred Payment Program".  The City may apply any payment received from the customer toward the customer's transferred balance. </w:t>
      </w:r>
    </w:p>
    <w:p w:rsidR="002B43CA" w:rsidRPr="0031326E" w:rsidRDefault="002B43CA" w:rsidP="00BF39B1">
      <w:pPr>
        <w:pStyle w:val="Heading1"/>
        <w:jc w:val="both"/>
        <w:rPr>
          <w:rFonts w:cs="Tahoma"/>
          <w:szCs w:val="24"/>
        </w:rPr>
      </w:pPr>
    </w:p>
    <w:p w:rsidR="002B43CA" w:rsidRPr="00BF39B1" w:rsidRDefault="0091015F" w:rsidP="00BF39B1">
      <w:pPr>
        <w:pStyle w:val="Heading1"/>
        <w:jc w:val="both"/>
        <w:rPr>
          <w:rFonts w:cs="Tahoma"/>
          <w:b w:val="0"/>
          <w:szCs w:val="24"/>
        </w:rPr>
      </w:pPr>
      <w:bookmarkStart w:id="72" w:name="_Toc460145404"/>
      <w:bookmarkStart w:id="73" w:name="_Toc471016983"/>
      <w:bookmarkStart w:id="74" w:name="_Toc471017179"/>
      <w:bookmarkStart w:id="75" w:name="_Toc471879325"/>
      <w:bookmarkStart w:id="76" w:name="_Toc471889122"/>
      <w:bookmarkStart w:id="77" w:name="_Toc471889659"/>
      <w:bookmarkStart w:id="78" w:name="_Toc471889971"/>
      <w:bookmarkStart w:id="79" w:name="_Toc471890221"/>
      <w:bookmarkStart w:id="80" w:name="_Toc471890479"/>
      <w:bookmarkStart w:id="81" w:name="_Toc471890578"/>
      <w:r w:rsidRPr="00BF39B1">
        <w:rPr>
          <w:rFonts w:cs="Tahoma"/>
          <w:szCs w:val="24"/>
        </w:rPr>
        <w:t>RATE DISCOUNT FOR LOW-INCOME SENIORS AND DISABLED</w:t>
      </w:r>
      <w:bookmarkEnd w:id="72"/>
      <w:bookmarkEnd w:id="73"/>
      <w:bookmarkEnd w:id="74"/>
      <w:bookmarkEnd w:id="75"/>
      <w:bookmarkEnd w:id="76"/>
      <w:bookmarkEnd w:id="77"/>
      <w:bookmarkEnd w:id="78"/>
      <w:bookmarkEnd w:id="79"/>
      <w:bookmarkEnd w:id="80"/>
      <w:bookmarkEnd w:id="81"/>
      <w:r w:rsidRPr="00BF39B1">
        <w:rPr>
          <w:rFonts w:cs="Tahoma"/>
          <w:szCs w:val="24"/>
        </w:rPr>
        <w:t xml:space="preserve"> </w:t>
      </w:r>
      <w:r w:rsidRPr="00BF39B1">
        <w:rPr>
          <w:rFonts w:cs="Tahoma"/>
          <w:b w:val="0"/>
          <w:szCs w:val="24"/>
        </w:rPr>
        <w:t>(CMC 13.20)</w:t>
      </w:r>
    </w:p>
    <w:p w:rsidR="002B43CA" w:rsidRPr="00BF39B1" w:rsidRDefault="0091015F" w:rsidP="00BF39B1">
      <w:pPr>
        <w:jc w:val="both"/>
        <w:rPr>
          <w:rFonts w:cs="Tahoma"/>
          <w:szCs w:val="24"/>
        </w:rPr>
      </w:pPr>
      <w:r w:rsidRPr="00BF39B1">
        <w:rPr>
          <w:rFonts w:cs="Tahoma"/>
          <w:szCs w:val="24"/>
        </w:rPr>
        <w:t>A rate discount is available to qualifying low-income seniors 62 years and older and low income disabled authorized in State of Washington RCW 74.38.070.  The rate discount will not exceed the amount of the monthly bill and will be applied to one account only.  To qualify for the discount applicants must provide satisfactory proof of</w:t>
      </w:r>
      <w:r w:rsidR="00BF39B1">
        <w:rPr>
          <w:rFonts w:cs="Tahoma"/>
          <w:szCs w:val="24"/>
        </w:rPr>
        <w:t xml:space="preserve"> each of</w:t>
      </w:r>
      <w:r w:rsidRPr="00BF39B1">
        <w:rPr>
          <w:rFonts w:cs="Tahoma"/>
          <w:szCs w:val="24"/>
        </w:rPr>
        <w:t xml:space="preserve"> the following</w:t>
      </w:r>
      <w:r w:rsidR="00BF39B1">
        <w:rPr>
          <w:rFonts w:cs="Tahoma"/>
          <w:szCs w:val="24"/>
        </w:rPr>
        <w:t xml:space="preserve"> in the applicant’s respective category</w:t>
      </w:r>
      <w:r w:rsidRPr="00BF39B1">
        <w:rPr>
          <w:rFonts w:cs="Tahoma"/>
          <w:szCs w:val="24"/>
        </w:rPr>
        <w:t>:</w:t>
      </w:r>
    </w:p>
    <w:p w:rsidR="002B43CA" w:rsidRPr="00BF39B1" w:rsidRDefault="002B43CA" w:rsidP="00BF39B1">
      <w:pPr>
        <w:jc w:val="both"/>
        <w:rPr>
          <w:rFonts w:cs="Tahoma"/>
          <w:szCs w:val="24"/>
        </w:rPr>
      </w:pPr>
    </w:p>
    <w:p w:rsidR="00BF39B1" w:rsidRPr="00BF39B1" w:rsidRDefault="0091015F" w:rsidP="00BF39B1">
      <w:pPr>
        <w:tabs>
          <w:tab w:val="left" w:pos="360"/>
        </w:tabs>
        <w:jc w:val="both"/>
        <w:rPr>
          <w:rFonts w:cs="Tahoma"/>
          <w:b/>
          <w:bCs/>
          <w:szCs w:val="24"/>
        </w:rPr>
      </w:pPr>
      <w:r w:rsidRPr="00BF39B1">
        <w:rPr>
          <w:rFonts w:cs="Tahoma"/>
          <w:szCs w:val="24"/>
        </w:rPr>
        <w:tab/>
      </w:r>
      <w:r w:rsidRPr="00BF39B1">
        <w:rPr>
          <w:rFonts w:cs="Tahoma"/>
          <w:b/>
          <w:bCs/>
          <w:szCs w:val="24"/>
          <w:u w:val="single"/>
        </w:rPr>
        <w:t>Low Income Seniors</w:t>
      </w:r>
    </w:p>
    <w:p w:rsidR="00BF39B1" w:rsidRDefault="00BF39B1" w:rsidP="00BF39B1">
      <w:pPr>
        <w:numPr>
          <w:ilvl w:val="0"/>
          <w:numId w:val="5"/>
        </w:numPr>
        <w:tabs>
          <w:tab w:val="left" w:pos="-1440"/>
          <w:tab w:val="left" w:pos="6480"/>
        </w:tabs>
        <w:jc w:val="both"/>
        <w:rPr>
          <w:rFonts w:cs="Tahoma"/>
          <w:szCs w:val="24"/>
        </w:rPr>
      </w:pPr>
      <w:r>
        <w:rPr>
          <w:rFonts w:cs="Tahoma"/>
          <w:szCs w:val="24"/>
        </w:rPr>
        <w:t>Age 62 or older</w:t>
      </w:r>
    </w:p>
    <w:p w:rsidR="002B43CA" w:rsidRPr="00BF39B1" w:rsidRDefault="0091015F" w:rsidP="00BF39B1">
      <w:pPr>
        <w:numPr>
          <w:ilvl w:val="0"/>
          <w:numId w:val="5"/>
        </w:numPr>
        <w:tabs>
          <w:tab w:val="left" w:pos="-1440"/>
          <w:tab w:val="left" w:pos="6480"/>
        </w:tabs>
        <w:jc w:val="both"/>
        <w:rPr>
          <w:rFonts w:cs="Tahoma"/>
          <w:szCs w:val="24"/>
        </w:rPr>
      </w:pPr>
      <w:r w:rsidRPr="00BF39B1">
        <w:rPr>
          <w:rFonts w:cs="Tahoma"/>
          <w:szCs w:val="24"/>
        </w:rPr>
        <w:t xml:space="preserve">Total household income of less than 40% of the state median income for the size of </w:t>
      </w:r>
      <w:r w:rsidR="00065A6B" w:rsidRPr="00BF39B1">
        <w:rPr>
          <w:rFonts w:cs="Tahoma"/>
          <w:szCs w:val="24"/>
        </w:rPr>
        <w:t>the family. RCW 74.38.020 (6)</w:t>
      </w:r>
    </w:p>
    <w:p w:rsidR="002B43CA" w:rsidRPr="00BF39B1" w:rsidRDefault="0091015F" w:rsidP="00BF39B1">
      <w:pPr>
        <w:numPr>
          <w:ilvl w:val="0"/>
          <w:numId w:val="5"/>
        </w:numPr>
        <w:tabs>
          <w:tab w:val="left" w:pos="-1440"/>
          <w:tab w:val="left" w:pos="6480"/>
        </w:tabs>
        <w:jc w:val="both"/>
        <w:rPr>
          <w:rFonts w:cs="Tahoma"/>
          <w:szCs w:val="24"/>
        </w:rPr>
      </w:pPr>
      <w:r w:rsidRPr="00BF39B1">
        <w:rPr>
          <w:rFonts w:cs="Tahoma"/>
          <w:szCs w:val="24"/>
        </w:rPr>
        <w:t>Ownership or occupancy of property being served utilities within the City’s service area.</w:t>
      </w:r>
    </w:p>
    <w:p w:rsidR="002B43CA" w:rsidRPr="00BF39B1" w:rsidRDefault="0091015F" w:rsidP="00BF39B1">
      <w:pPr>
        <w:numPr>
          <w:ilvl w:val="0"/>
          <w:numId w:val="5"/>
        </w:numPr>
        <w:tabs>
          <w:tab w:val="left" w:pos="-1440"/>
          <w:tab w:val="left" w:pos="6480"/>
        </w:tabs>
        <w:jc w:val="both"/>
        <w:rPr>
          <w:rFonts w:cs="Tahoma"/>
          <w:szCs w:val="24"/>
        </w:rPr>
      </w:pPr>
      <w:r w:rsidRPr="00BF39B1">
        <w:rPr>
          <w:rFonts w:cs="Tahoma"/>
          <w:szCs w:val="24"/>
        </w:rPr>
        <w:t>Utility service must be contracted by a person qualifying for the discount</w:t>
      </w:r>
    </w:p>
    <w:p w:rsidR="002B43CA" w:rsidRPr="00BF39B1" w:rsidRDefault="002B43CA" w:rsidP="00BF39B1">
      <w:pPr>
        <w:jc w:val="both"/>
        <w:rPr>
          <w:rFonts w:cs="Tahoma"/>
          <w:szCs w:val="24"/>
        </w:rPr>
      </w:pPr>
    </w:p>
    <w:p w:rsidR="002B43CA" w:rsidRPr="00BF39B1" w:rsidRDefault="0091015F" w:rsidP="00BF39B1">
      <w:pPr>
        <w:tabs>
          <w:tab w:val="left" w:pos="360"/>
        </w:tabs>
        <w:jc w:val="both"/>
        <w:rPr>
          <w:rFonts w:cs="Tahoma"/>
          <w:b/>
          <w:bCs/>
          <w:szCs w:val="24"/>
        </w:rPr>
      </w:pPr>
      <w:r w:rsidRPr="00BF39B1">
        <w:rPr>
          <w:rFonts w:cs="Tahoma"/>
          <w:b/>
          <w:bCs/>
          <w:szCs w:val="24"/>
        </w:rPr>
        <w:tab/>
      </w:r>
      <w:r w:rsidRPr="00BF39B1">
        <w:rPr>
          <w:rFonts w:cs="Tahoma"/>
          <w:b/>
          <w:bCs/>
          <w:szCs w:val="24"/>
          <w:u w:val="single"/>
        </w:rPr>
        <w:t>Low Income Disabled</w:t>
      </w:r>
    </w:p>
    <w:p w:rsidR="002B43CA" w:rsidRPr="00BF39B1" w:rsidRDefault="0091015F" w:rsidP="00BF39B1">
      <w:pPr>
        <w:numPr>
          <w:ilvl w:val="0"/>
          <w:numId w:val="1"/>
        </w:numPr>
        <w:tabs>
          <w:tab w:val="left" w:pos="-1440"/>
        </w:tabs>
        <w:jc w:val="both"/>
        <w:rPr>
          <w:rFonts w:cs="Tahoma"/>
          <w:szCs w:val="24"/>
        </w:rPr>
      </w:pPr>
      <w:r w:rsidRPr="00BF39B1">
        <w:rPr>
          <w:rFonts w:cs="Tahoma"/>
          <w:szCs w:val="24"/>
        </w:rPr>
        <w:t>Physical disability prior to application as defined in State of Washington R.C.W. 46.16.381 (1) (a) through (g) qualifying for special parking privileges or a blind person as</w:t>
      </w:r>
      <w:r w:rsidR="00065A6B" w:rsidRPr="00BF39B1">
        <w:rPr>
          <w:rFonts w:cs="Tahoma"/>
          <w:szCs w:val="24"/>
        </w:rPr>
        <w:t xml:space="preserve"> defined in R.C.W. 74.18.020(4)</w:t>
      </w:r>
    </w:p>
    <w:p w:rsidR="002B43CA" w:rsidRPr="00BF39B1" w:rsidRDefault="0091015F" w:rsidP="00BF39B1">
      <w:pPr>
        <w:numPr>
          <w:ilvl w:val="0"/>
          <w:numId w:val="1"/>
        </w:numPr>
        <w:tabs>
          <w:tab w:val="left" w:pos="-1440"/>
          <w:tab w:val="left" w:pos="6480"/>
        </w:tabs>
        <w:jc w:val="both"/>
        <w:rPr>
          <w:rFonts w:cs="Tahoma"/>
          <w:szCs w:val="24"/>
        </w:rPr>
      </w:pPr>
      <w:r w:rsidRPr="00BF39B1">
        <w:rPr>
          <w:rFonts w:cs="Tahoma"/>
          <w:szCs w:val="24"/>
        </w:rPr>
        <w:t>Household income less than 40% of the state median income for the size o</w:t>
      </w:r>
      <w:r w:rsidR="00065A6B" w:rsidRPr="00BF39B1">
        <w:rPr>
          <w:rFonts w:cs="Tahoma"/>
          <w:szCs w:val="24"/>
        </w:rPr>
        <w:t>f the family. RCW 74.38.020 (6)</w:t>
      </w:r>
      <w:r w:rsidRPr="00BF39B1">
        <w:rPr>
          <w:rFonts w:cs="Tahoma"/>
          <w:szCs w:val="24"/>
        </w:rPr>
        <w:t xml:space="preserve">  </w:t>
      </w:r>
    </w:p>
    <w:p w:rsidR="002B43CA" w:rsidRPr="00BF39B1" w:rsidRDefault="0091015F" w:rsidP="00BF39B1">
      <w:pPr>
        <w:numPr>
          <w:ilvl w:val="0"/>
          <w:numId w:val="1"/>
        </w:numPr>
        <w:tabs>
          <w:tab w:val="left" w:pos="-1440"/>
        </w:tabs>
        <w:jc w:val="both"/>
        <w:rPr>
          <w:rFonts w:cs="Tahoma"/>
          <w:szCs w:val="24"/>
        </w:rPr>
      </w:pPr>
      <w:r w:rsidRPr="00BF39B1">
        <w:rPr>
          <w:rFonts w:cs="Tahoma"/>
          <w:szCs w:val="24"/>
        </w:rPr>
        <w:t>Ownership or occupancy of property being served utilities within the City's service area.</w:t>
      </w:r>
    </w:p>
    <w:p w:rsidR="002B43CA" w:rsidRPr="00BF39B1" w:rsidRDefault="0091015F" w:rsidP="00BF39B1">
      <w:pPr>
        <w:numPr>
          <w:ilvl w:val="0"/>
          <w:numId w:val="1"/>
        </w:numPr>
        <w:tabs>
          <w:tab w:val="left" w:pos="-1440"/>
        </w:tabs>
        <w:jc w:val="both"/>
        <w:rPr>
          <w:rFonts w:cs="Tahoma"/>
          <w:b/>
          <w:bCs/>
          <w:szCs w:val="24"/>
        </w:rPr>
      </w:pPr>
      <w:r w:rsidRPr="00BF39B1">
        <w:rPr>
          <w:rFonts w:cs="Tahoma"/>
          <w:szCs w:val="24"/>
        </w:rPr>
        <w:t>Utility service must be contracted by the disabled person requesting the discount</w:t>
      </w:r>
      <w:r w:rsidR="002B43CA" w:rsidRPr="00BF39B1">
        <w:rPr>
          <w:rFonts w:cs="Tahoma"/>
          <w:szCs w:val="24"/>
        </w:rPr>
        <w:t xml:space="preserve">  </w:t>
      </w:r>
    </w:p>
    <w:p w:rsidR="002B43CA" w:rsidRPr="0031326E" w:rsidRDefault="002B43CA" w:rsidP="00BF39B1">
      <w:pPr>
        <w:jc w:val="both"/>
        <w:rPr>
          <w:rFonts w:cs="Tahoma"/>
          <w:szCs w:val="24"/>
        </w:rPr>
      </w:pPr>
    </w:p>
    <w:p w:rsidR="00327153" w:rsidRPr="0031326E" w:rsidRDefault="00327153" w:rsidP="00BF39B1">
      <w:pPr>
        <w:jc w:val="both"/>
        <w:rPr>
          <w:rFonts w:cs="Tahoma"/>
          <w:b/>
          <w:bCs/>
          <w:szCs w:val="24"/>
        </w:rPr>
      </w:pPr>
    </w:p>
    <w:p w:rsidR="002B43CA" w:rsidRPr="0031326E" w:rsidRDefault="002B43CA" w:rsidP="00BF39B1">
      <w:pPr>
        <w:jc w:val="both"/>
        <w:rPr>
          <w:rFonts w:cs="Tahoma"/>
          <w:b/>
          <w:bCs/>
          <w:szCs w:val="24"/>
        </w:rPr>
      </w:pPr>
      <w:r w:rsidRPr="0031326E">
        <w:rPr>
          <w:rFonts w:cs="Tahoma"/>
          <w:b/>
          <w:bCs/>
          <w:szCs w:val="24"/>
        </w:rPr>
        <w:t>MANUFACTURED HOME PARKS</w:t>
      </w:r>
    </w:p>
    <w:p w:rsidR="002B43CA" w:rsidRPr="0031326E" w:rsidRDefault="002B43CA" w:rsidP="00BF39B1">
      <w:pPr>
        <w:jc w:val="both"/>
        <w:rPr>
          <w:rFonts w:cs="Tahoma"/>
          <w:szCs w:val="24"/>
        </w:rPr>
      </w:pPr>
      <w:r w:rsidRPr="0031326E">
        <w:rPr>
          <w:rFonts w:cs="Tahoma"/>
          <w:szCs w:val="24"/>
        </w:rPr>
        <w:t xml:space="preserve">Pursuant to Washington State Law and the City of Cashmere Comprehensive Land Use Plan, manufactured homes shall be designated as single family dwellings.  Each manufactured home shall be charged the single family rate for </w:t>
      </w:r>
      <w:r w:rsidR="00F300A8" w:rsidRPr="0031326E">
        <w:rPr>
          <w:rFonts w:cs="Tahoma"/>
          <w:szCs w:val="24"/>
        </w:rPr>
        <w:t xml:space="preserve">water and </w:t>
      </w:r>
      <w:r w:rsidRPr="0031326E">
        <w:rPr>
          <w:rFonts w:cs="Tahoma"/>
          <w:szCs w:val="24"/>
        </w:rPr>
        <w:t>wastewater.</w:t>
      </w:r>
    </w:p>
    <w:p w:rsidR="002B43CA" w:rsidRPr="0031326E" w:rsidRDefault="002B43CA" w:rsidP="00BF39B1">
      <w:pPr>
        <w:jc w:val="both"/>
        <w:rPr>
          <w:rFonts w:cs="Tahoma"/>
          <w:szCs w:val="24"/>
        </w:rPr>
      </w:pPr>
    </w:p>
    <w:p w:rsidR="002B43CA" w:rsidRPr="0031326E" w:rsidRDefault="00B246A7" w:rsidP="00BF39B1">
      <w:pPr>
        <w:tabs>
          <w:tab w:val="left" w:pos="720"/>
        </w:tabs>
        <w:ind w:left="720"/>
        <w:jc w:val="both"/>
        <w:rPr>
          <w:rFonts w:cs="Tahoma"/>
          <w:b/>
          <w:bCs/>
          <w:szCs w:val="24"/>
          <w:u w:val="single"/>
        </w:rPr>
      </w:pPr>
      <w:r w:rsidRPr="0031326E">
        <w:rPr>
          <w:rFonts w:cs="Tahoma"/>
          <w:b/>
          <w:bCs/>
          <w:szCs w:val="24"/>
          <w:u w:val="single"/>
        </w:rPr>
        <w:t>Vacant Spaces</w:t>
      </w:r>
    </w:p>
    <w:p w:rsidR="002B43CA" w:rsidRPr="0031326E" w:rsidRDefault="002B43CA" w:rsidP="00BF39B1">
      <w:pPr>
        <w:tabs>
          <w:tab w:val="left" w:pos="720"/>
        </w:tabs>
        <w:ind w:left="720"/>
        <w:jc w:val="both"/>
        <w:rPr>
          <w:rFonts w:cs="Tahoma"/>
          <w:szCs w:val="24"/>
        </w:rPr>
      </w:pPr>
      <w:r w:rsidRPr="0031326E">
        <w:rPr>
          <w:rFonts w:cs="Tahoma"/>
          <w:szCs w:val="24"/>
        </w:rPr>
        <w:t>Credit shall be given for vacant spaces upon presentation of the required documentation.  Charges will be prorated per half month.  If a space becomes vacant on or before the 15</w:t>
      </w:r>
      <w:r w:rsidRPr="0031326E">
        <w:rPr>
          <w:rFonts w:cs="Tahoma"/>
          <w:szCs w:val="24"/>
          <w:vertAlign w:val="superscript"/>
        </w:rPr>
        <w:t>th</w:t>
      </w:r>
      <w:r w:rsidRPr="0031326E">
        <w:rPr>
          <w:rFonts w:cs="Tahoma"/>
          <w:szCs w:val="24"/>
        </w:rPr>
        <w:t xml:space="preserve"> of the month, half the normal wastewater rate will be charged for that space; if the space becomes vacant after the 15</w:t>
      </w:r>
      <w:r w:rsidRPr="0031326E">
        <w:rPr>
          <w:rFonts w:cs="Tahoma"/>
          <w:szCs w:val="24"/>
          <w:vertAlign w:val="superscript"/>
        </w:rPr>
        <w:t>th</w:t>
      </w:r>
      <w:r w:rsidRPr="0031326E">
        <w:rPr>
          <w:rFonts w:cs="Tahoma"/>
          <w:szCs w:val="24"/>
        </w:rPr>
        <w:t xml:space="preserve"> of the month no credit will be given for that month.  There will be no reduction in rate if a home is removed and replaced in the same month.  Rate reductions shall begin the month the space becomes vacant or upon notification, whichever is later.  An account service charge shall be paid each time a change is requested.</w:t>
      </w:r>
    </w:p>
    <w:p w:rsidR="002B43CA" w:rsidRPr="0031326E" w:rsidRDefault="002B43CA" w:rsidP="00BF39B1">
      <w:pPr>
        <w:tabs>
          <w:tab w:val="left" w:pos="720"/>
        </w:tabs>
        <w:ind w:left="720"/>
        <w:jc w:val="both"/>
        <w:rPr>
          <w:rFonts w:cs="Tahoma"/>
          <w:szCs w:val="24"/>
        </w:rPr>
      </w:pPr>
    </w:p>
    <w:p w:rsidR="002B43CA" w:rsidRPr="0031326E" w:rsidRDefault="002B43CA" w:rsidP="00BF39B1">
      <w:pPr>
        <w:tabs>
          <w:tab w:val="left" w:pos="720"/>
        </w:tabs>
        <w:ind w:left="720"/>
        <w:jc w:val="both"/>
        <w:rPr>
          <w:rFonts w:cs="Tahoma"/>
          <w:szCs w:val="24"/>
        </w:rPr>
      </w:pPr>
      <w:r w:rsidRPr="0031326E">
        <w:rPr>
          <w:rFonts w:cs="Tahoma"/>
          <w:szCs w:val="24"/>
        </w:rPr>
        <w:t>A penalty of double the wastewater bill for that space times the number of months not billed shall be charged when a home is replaced and the City is not notified within the required time limit.</w:t>
      </w:r>
    </w:p>
    <w:p w:rsidR="002B43CA" w:rsidRPr="0031326E" w:rsidRDefault="002B43CA" w:rsidP="00BF39B1">
      <w:pPr>
        <w:tabs>
          <w:tab w:val="left" w:pos="720"/>
        </w:tabs>
        <w:jc w:val="both"/>
        <w:rPr>
          <w:rFonts w:cs="Tahoma"/>
          <w:szCs w:val="24"/>
        </w:rPr>
      </w:pPr>
    </w:p>
    <w:p w:rsidR="002B43CA" w:rsidRPr="0031326E" w:rsidRDefault="00C46372" w:rsidP="00BF39B1">
      <w:pPr>
        <w:tabs>
          <w:tab w:val="left" w:pos="720"/>
        </w:tabs>
        <w:jc w:val="both"/>
        <w:rPr>
          <w:rFonts w:cs="Tahoma"/>
          <w:b/>
          <w:bCs/>
          <w:szCs w:val="24"/>
        </w:rPr>
      </w:pPr>
      <w:r w:rsidRPr="0031326E">
        <w:rPr>
          <w:rFonts w:cs="Tahoma"/>
          <w:b/>
          <w:bCs/>
          <w:szCs w:val="24"/>
        </w:rPr>
        <w:tab/>
      </w:r>
      <w:r w:rsidRPr="0031326E">
        <w:rPr>
          <w:rFonts w:cs="Tahoma"/>
          <w:b/>
          <w:bCs/>
          <w:szCs w:val="24"/>
          <w:u w:val="single"/>
        </w:rPr>
        <w:t>Required Documentation</w:t>
      </w:r>
    </w:p>
    <w:p w:rsidR="002B43CA" w:rsidRPr="0031326E" w:rsidRDefault="002B43CA" w:rsidP="00BF39B1">
      <w:pPr>
        <w:numPr>
          <w:ilvl w:val="0"/>
          <w:numId w:val="6"/>
        </w:numPr>
        <w:tabs>
          <w:tab w:val="left" w:pos="720"/>
        </w:tabs>
        <w:jc w:val="both"/>
        <w:rPr>
          <w:rFonts w:cs="Tahoma"/>
          <w:szCs w:val="24"/>
        </w:rPr>
      </w:pPr>
      <w:r w:rsidRPr="0031326E">
        <w:rPr>
          <w:rFonts w:cs="Tahoma"/>
          <w:szCs w:val="24"/>
        </w:rPr>
        <w:t>Rate Reduction</w:t>
      </w:r>
    </w:p>
    <w:p w:rsidR="002B43CA" w:rsidRPr="0031326E" w:rsidRDefault="002B43CA" w:rsidP="00BF39B1">
      <w:pPr>
        <w:numPr>
          <w:ilvl w:val="1"/>
          <w:numId w:val="6"/>
        </w:numPr>
        <w:tabs>
          <w:tab w:val="left" w:pos="720"/>
          <w:tab w:val="left" w:pos="1440"/>
        </w:tabs>
        <w:jc w:val="both"/>
        <w:rPr>
          <w:rFonts w:cs="Tahoma"/>
          <w:szCs w:val="24"/>
        </w:rPr>
      </w:pPr>
      <w:r w:rsidRPr="0031326E">
        <w:rPr>
          <w:rFonts w:cs="Tahoma"/>
          <w:szCs w:val="24"/>
        </w:rPr>
        <w:t xml:space="preserve">Proof of vacant space in the form of a photograph or other acceptable evidence of vacancy, and </w:t>
      </w:r>
    </w:p>
    <w:p w:rsidR="002B43CA" w:rsidRPr="0031326E" w:rsidRDefault="002B43CA" w:rsidP="00BF39B1">
      <w:pPr>
        <w:numPr>
          <w:ilvl w:val="1"/>
          <w:numId w:val="6"/>
        </w:numPr>
        <w:tabs>
          <w:tab w:val="left" w:pos="720"/>
          <w:tab w:val="left" w:pos="1440"/>
        </w:tabs>
        <w:jc w:val="both"/>
        <w:rPr>
          <w:rFonts w:cs="Tahoma"/>
          <w:szCs w:val="24"/>
        </w:rPr>
      </w:pPr>
      <w:r w:rsidRPr="0031326E">
        <w:rPr>
          <w:rFonts w:cs="Tahoma"/>
          <w:szCs w:val="24"/>
        </w:rPr>
        <w:t>Affidavit signed by the park owner</w:t>
      </w:r>
    </w:p>
    <w:p w:rsidR="002B43CA" w:rsidRPr="0031326E" w:rsidRDefault="002B43CA" w:rsidP="00BF39B1">
      <w:pPr>
        <w:numPr>
          <w:ilvl w:val="0"/>
          <w:numId w:val="6"/>
        </w:numPr>
        <w:tabs>
          <w:tab w:val="left" w:pos="720"/>
          <w:tab w:val="left" w:pos="1440"/>
        </w:tabs>
        <w:jc w:val="both"/>
        <w:rPr>
          <w:rFonts w:cs="Tahoma"/>
          <w:szCs w:val="24"/>
        </w:rPr>
      </w:pPr>
      <w:r w:rsidRPr="0031326E">
        <w:rPr>
          <w:rFonts w:cs="Tahoma"/>
          <w:szCs w:val="24"/>
        </w:rPr>
        <w:t>Replacement of home</w:t>
      </w:r>
    </w:p>
    <w:p w:rsidR="002B43CA" w:rsidRPr="0031326E" w:rsidRDefault="002B43CA" w:rsidP="00BF39B1">
      <w:pPr>
        <w:numPr>
          <w:ilvl w:val="1"/>
          <w:numId w:val="6"/>
        </w:numPr>
        <w:tabs>
          <w:tab w:val="left" w:pos="720"/>
          <w:tab w:val="left" w:pos="1440"/>
        </w:tabs>
        <w:jc w:val="both"/>
        <w:rPr>
          <w:rFonts w:cs="Tahoma"/>
          <w:szCs w:val="24"/>
        </w:rPr>
      </w:pPr>
      <w:r w:rsidRPr="0031326E">
        <w:rPr>
          <w:rFonts w:cs="Tahoma"/>
          <w:szCs w:val="24"/>
        </w:rPr>
        <w:t>Notification within 10 working days of re-occupation</w:t>
      </w:r>
    </w:p>
    <w:p w:rsidR="002B43CA" w:rsidRPr="0031326E" w:rsidRDefault="002B43CA" w:rsidP="00BF39B1">
      <w:pPr>
        <w:numPr>
          <w:ilvl w:val="1"/>
          <w:numId w:val="6"/>
        </w:numPr>
        <w:tabs>
          <w:tab w:val="left" w:pos="720"/>
          <w:tab w:val="left" w:pos="1440"/>
        </w:tabs>
        <w:jc w:val="both"/>
        <w:rPr>
          <w:rFonts w:cs="Tahoma"/>
          <w:szCs w:val="24"/>
        </w:rPr>
      </w:pPr>
      <w:r w:rsidRPr="0031326E">
        <w:rPr>
          <w:rFonts w:cs="Tahoma"/>
          <w:szCs w:val="24"/>
        </w:rPr>
        <w:t>Copy of building permit or other City-approved verification of date of placement</w:t>
      </w:r>
    </w:p>
    <w:p w:rsidR="002B43CA" w:rsidRPr="0031326E" w:rsidRDefault="002B43CA" w:rsidP="00BF39B1">
      <w:pPr>
        <w:tabs>
          <w:tab w:val="left" w:pos="720"/>
          <w:tab w:val="left" w:pos="1440"/>
        </w:tabs>
        <w:jc w:val="both"/>
        <w:rPr>
          <w:rFonts w:cs="Tahoma"/>
          <w:szCs w:val="24"/>
        </w:rPr>
      </w:pPr>
    </w:p>
    <w:p w:rsidR="002B43CA" w:rsidRPr="0031326E" w:rsidRDefault="002B43CA" w:rsidP="00BF39B1">
      <w:pPr>
        <w:pStyle w:val="Heading1"/>
        <w:tabs>
          <w:tab w:val="left" w:pos="720"/>
        </w:tabs>
        <w:jc w:val="both"/>
        <w:rPr>
          <w:rFonts w:cs="Tahoma"/>
          <w:szCs w:val="24"/>
        </w:rPr>
      </w:pPr>
      <w:r w:rsidRPr="0031326E">
        <w:rPr>
          <w:rFonts w:cs="Tahoma"/>
          <w:szCs w:val="24"/>
        </w:rPr>
        <w:t>MISCELLANEOUS BILLS</w:t>
      </w:r>
    </w:p>
    <w:p w:rsidR="002B43CA" w:rsidRPr="0031326E" w:rsidRDefault="002B43CA" w:rsidP="00BF39B1">
      <w:pPr>
        <w:jc w:val="both"/>
        <w:rPr>
          <w:rFonts w:cs="Tahoma"/>
          <w:szCs w:val="24"/>
        </w:rPr>
      </w:pPr>
      <w:r w:rsidRPr="0031326E">
        <w:rPr>
          <w:rFonts w:cs="Tahoma"/>
          <w:szCs w:val="24"/>
        </w:rPr>
        <w:t>The City bills</w:t>
      </w:r>
      <w:r w:rsidR="00302086" w:rsidRPr="0031326E">
        <w:rPr>
          <w:rFonts w:cs="Tahoma"/>
          <w:szCs w:val="24"/>
        </w:rPr>
        <w:t xml:space="preserve"> separately</w:t>
      </w:r>
      <w:r w:rsidRPr="0031326E">
        <w:rPr>
          <w:rFonts w:cs="Tahoma"/>
          <w:szCs w:val="24"/>
        </w:rPr>
        <w:t xml:space="preserve"> for services, materials and labor that cannot be added to a utility bill.</w:t>
      </w:r>
    </w:p>
    <w:p w:rsidR="002B43CA" w:rsidRPr="0031326E" w:rsidRDefault="002B43CA" w:rsidP="00BF39B1">
      <w:pPr>
        <w:jc w:val="both"/>
        <w:rPr>
          <w:rFonts w:cs="Tahoma"/>
          <w:szCs w:val="24"/>
        </w:rPr>
      </w:pPr>
      <w:r w:rsidRPr="0031326E">
        <w:rPr>
          <w:rFonts w:cs="Tahoma"/>
          <w:szCs w:val="24"/>
        </w:rPr>
        <w:t>Miscellaneous bills under $500.00 are due and payable when issued.  For miscellaneous bills over $500.00, monthly payments may be arranged by signing a time payment agreement.  A finance charge, compounded monthly, will be charged on balances of $50.00 or more.</w:t>
      </w:r>
    </w:p>
    <w:p w:rsidR="002B43CA" w:rsidRPr="0031326E" w:rsidRDefault="002B43CA" w:rsidP="00BF39B1">
      <w:pPr>
        <w:jc w:val="both"/>
        <w:rPr>
          <w:rFonts w:cs="Tahoma"/>
          <w:szCs w:val="24"/>
        </w:rPr>
      </w:pPr>
    </w:p>
    <w:p w:rsidR="002B43CA" w:rsidRPr="0031326E" w:rsidRDefault="002B43CA" w:rsidP="00BF39B1">
      <w:pPr>
        <w:pStyle w:val="Heading1"/>
        <w:ind w:left="720"/>
        <w:jc w:val="both"/>
        <w:rPr>
          <w:rFonts w:cs="Tahoma"/>
          <w:szCs w:val="24"/>
          <w:u w:val="single"/>
        </w:rPr>
      </w:pPr>
      <w:r w:rsidRPr="0031326E">
        <w:rPr>
          <w:rFonts w:cs="Tahoma"/>
          <w:szCs w:val="24"/>
          <w:u w:val="single"/>
        </w:rPr>
        <w:t>Late Payments</w:t>
      </w:r>
    </w:p>
    <w:p w:rsidR="002B43CA" w:rsidRPr="0031326E" w:rsidRDefault="002B43CA" w:rsidP="00BF39B1">
      <w:pPr>
        <w:ind w:left="720"/>
        <w:jc w:val="both"/>
        <w:rPr>
          <w:rFonts w:cs="Tahoma"/>
          <w:szCs w:val="24"/>
        </w:rPr>
      </w:pPr>
      <w:r w:rsidRPr="0031326E">
        <w:rPr>
          <w:rFonts w:cs="Tahoma"/>
          <w:szCs w:val="24"/>
        </w:rPr>
        <w:t xml:space="preserve">Payments are due and payable on the last working day of the month in which the statement is issued.  Bills not paid by 5:00 p.m. on the date due are subject to a late payment penalty. </w:t>
      </w:r>
    </w:p>
    <w:p w:rsidR="002B43CA" w:rsidRPr="0031326E" w:rsidRDefault="002B43CA" w:rsidP="00BF39B1">
      <w:pPr>
        <w:ind w:left="720"/>
        <w:jc w:val="both"/>
        <w:rPr>
          <w:rFonts w:cs="Tahoma"/>
          <w:szCs w:val="24"/>
        </w:rPr>
      </w:pPr>
    </w:p>
    <w:p w:rsidR="002B43CA" w:rsidRPr="0031326E" w:rsidRDefault="002B43CA" w:rsidP="00BF39B1">
      <w:pPr>
        <w:ind w:left="720"/>
        <w:jc w:val="both"/>
        <w:rPr>
          <w:rFonts w:cs="Tahoma"/>
          <w:b/>
          <w:bCs/>
          <w:szCs w:val="24"/>
          <w:u w:val="single"/>
        </w:rPr>
      </w:pPr>
      <w:r w:rsidRPr="0031326E">
        <w:rPr>
          <w:rFonts w:cs="Tahoma"/>
          <w:b/>
          <w:bCs/>
          <w:szCs w:val="24"/>
          <w:u w:val="single"/>
        </w:rPr>
        <w:t>Payment default</w:t>
      </w:r>
    </w:p>
    <w:p w:rsidR="002B43CA" w:rsidRPr="0031326E" w:rsidRDefault="002B43CA" w:rsidP="00BF39B1">
      <w:pPr>
        <w:ind w:left="720"/>
        <w:jc w:val="both"/>
        <w:rPr>
          <w:rFonts w:cs="Tahoma"/>
          <w:szCs w:val="24"/>
        </w:rPr>
      </w:pPr>
      <w:r w:rsidRPr="0031326E">
        <w:rPr>
          <w:rFonts w:cs="Tahoma"/>
          <w:szCs w:val="24"/>
        </w:rPr>
        <w:t xml:space="preserve">Payments over 30 days past due will be considered in default.  In the case of water/wastewater service repairs, failure to pay an invoice in a timely manner or neglecting monthly payments will result in </w:t>
      </w:r>
      <w:r w:rsidR="002C2A78" w:rsidRPr="0031326E">
        <w:rPr>
          <w:rFonts w:cs="Tahoma"/>
          <w:szCs w:val="24"/>
        </w:rPr>
        <w:t>interruptio</w:t>
      </w:r>
      <w:r w:rsidR="003D1538">
        <w:rPr>
          <w:rFonts w:cs="Tahoma"/>
          <w:szCs w:val="24"/>
        </w:rPr>
        <w:t>n</w:t>
      </w:r>
      <w:r w:rsidR="002C2A78" w:rsidRPr="0031326E">
        <w:rPr>
          <w:rFonts w:cs="Tahoma"/>
          <w:szCs w:val="24"/>
        </w:rPr>
        <w:t xml:space="preserve"> </w:t>
      </w:r>
      <w:r w:rsidRPr="0031326E">
        <w:rPr>
          <w:rFonts w:cs="Tahoma"/>
          <w:szCs w:val="24"/>
        </w:rPr>
        <w:t>of the service for which the invoice was presented, and/or a utility lien on the property.  Cemetery plots may be repossessed upon default of payments, and payments received prior to default shall be retained by the City as liquidated damages.  All other bills may be turned over to a collection agency upon default.</w:t>
      </w:r>
    </w:p>
    <w:p w:rsidR="00A362FE" w:rsidRPr="0031326E" w:rsidRDefault="00A362FE" w:rsidP="00BF39B1">
      <w:pPr>
        <w:jc w:val="both"/>
        <w:rPr>
          <w:rFonts w:cs="Tahoma"/>
          <w:b/>
          <w:szCs w:val="24"/>
        </w:rPr>
      </w:pPr>
    </w:p>
    <w:p w:rsidR="00A362FE" w:rsidRPr="0031326E" w:rsidRDefault="00A362FE" w:rsidP="00BF39B1">
      <w:pPr>
        <w:jc w:val="both"/>
        <w:rPr>
          <w:rFonts w:cs="Tahoma"/>
          <w:b/>
          <w:szCs w:val="24"/>
        </w:rPr>
      </w:pPr>
    </w:p>
    <w:p w:rsidR="00032F4F" w:rsidRDefault="00A362FE" w:rsidP="00BF39B1">
      <w:pPr>
        <w:pStyle w:val="Heading2"/>
        <w:jc w:val="both"/>
        <w:rPr>
          <w:rFonts w:cs="Tahoma"/>
          <w:sz w:val="24"/>
          <w:szCs w:val="24"/>
        </w:rPr>
      </w:pPr>
      <w:r w:rsidRPr="0031326E">
        <w:rPr>
          <w:rFonts w:cs="Tahoma"/>
          <w:sz w:val="24"/>
          <w:szCs w:val="24"/>
        </w:rPr>
        <w:t>GARBAGE/SOLID WASTE PICKUP</w:t>
      </w:r>
    </w:p>
    <w:p w:rsidR="00A362FE" w:rsidRPr="0031326E" w:rsidRDefault="003D1538" w:rsidP="00BF39B1">
      <w:pPr>
        <w:jc w:val="both"/>
        <w:rPr>
          <w:rFonts w:cs="Tahoma"/>
          <w:b/>
          <w:szCs w:val="24"/>
          <w:u w:val="single"/>
        </w:rPr>
      </w:pPr>
      <w:r>
        <w:rPr>
          <w:rFonts w:cs="Tahoma"/>
          <w:b/>
          <w:szCs w:val="24"/>
          <w:u w:val="single"/>
        </w:rPr>
        <w:t>C</w:t>
      </w:r>
      <w:r w:rsidR="00A362FE" w:rsidRPr="0031326E">
        <w:rPr>
          <w:rFonts w:cs="Tahoma"/>
          <w:b/>
          <w:szCs w:val="24"/>
          <w:u w:val="single"/>
        </w:rPr>
        <w:t>art</w:t>
      </w:r>
      <w:r>
        <w:rPr>
          <w:rFonts w:cs="Tahoma"/>
          <w:b/>
          <w:szCs w:val="24"/>
          <w:u w:val="single"/>
        </w:rPr>
        <w:t>s must be</w:t>
      </w:r>
      <w:r w:rsidR="00A362FE" w:rsidRPr="0031326E">
        <w:rPr>
          <w:rFonts w:cs="Tahoma"/>
          <w:b/>
          <w:szCs w:val="24"/>
          <w:u w:val="single"/>
        </w:rPr>
        <w:t xml:space="preserve"> available for collection no later than 7:00 a.m. (6:00 a.m. for commercial)</w:t>
      </w:r>
    </w:p>
    <w:p w:rsidR="00A362FE" w:rsidRPr="0031326E" w:rsidRDefault="00A362FE" w:rsidP="00BF39B1">
      <w:pPr>
        <w:jc w:val="both"/>
        <w:rPr>
          <w:rFonts w:cs="Tahoma"/>
          <w:b/>
          <w:szCs w:val="24"/>
          <w:u w:val="single"/>
        </w:rPr>
      </w:pPr>
    </w:p>
    <w:p w:rsidR="00A362FE" w:rsidRPr="0031326E" w:rsidRDefault="00A362FE" w:rsidP="00BF39B1">
      <w:pPr>
        <w:jc w:val="both"/>
        <w:rPr>
          <w:rFonts w:cs="Tahoma"/>
          <w:b/>
          <w:szCs w:val="24"/>
          <w:u w:val="single"/>
        </w:rPr>
      </w:pPr>
      <w:r w:rsidRPr="0031326E">
        <w:rPr>
          <w:rFonts w:cs="Tahoma"/>
          <w:b/>
          <w:szCs w:val="24"/>
          <w:u w:val="single"/>
        </w:rPr>
        <w:t>Available for collection includes:</w:t>
      </w:r>
    </w:p>
    <w:p w:rsidR="00A362FE" w:rsidRPr="0031326E" w:rsidRDefault="00A362FE" w:rsidP="00BF39B1">
      <w:pPr>
        <w:pStyle w:val="ListParagraph"/>
        <w:numPr>
          <w:ilvl w:val="0"/>
          <w:numId w:val="28"/>
        </w:numPr>
        <w:spacing w:after="0" w:line="240" w:lineRule="auto"/>
        <w:jc w:val="both"/>
        <w:rPr>
          <w:rFonts w:ascii="Tahoma" w:hAnsi="Tahoma" w:cs="Tahoma"/>
          <w:sz w:val="24"/>
          <w:szCs w:val="24"/>
        </w:rPr>
      </w:pPr>
      <w:r w:rsidRPr="0031326E">
        <w:rPr>
          <w:rFonts w:ascii="Tahoma" w:hAnsi="Tahoma" w:cs="Tahoma"/>
          <w:sz w:val="24"/>
          <w:szCs w:val="24"/>
        </w:rPr>
        <w:t>Clearing the area of vehicles or other obstacles</w:t>
      </w:r>
    </w:p>
    <w:p w:rsidR="00A362FE" w:rsidRPr="0031326E" w:rsidRDefault="00A362FE" w:rsidP="00BF39B1">
      <w:pPr>
        <w:pStyle w:val="ListParagraph"/>
        <w:numPr>
          <w:ilvl w:val="0"/>
          <w:numId w:val="28"/>
        </w:numPr>
        <w:spacing w:after="0" w:line="240" w:lineRule="auto"/>
        <w:jc w:val="both"/>
        <w:rPr>
          <w:rFonts w:ascii="Tahoma" w:hAnsi="Tahoma" w:cs="Tahoma"/>
          <w:sz w:val="24"/>
          <w:szCs w:val="24"/>
        </w:rPr>
      </w:pPr>
      <w:r w:rsidRPr="0031326E">
        <w:rPr>
          <w:rFonts w:ascii="Tahoma" w:hAnsi="Tahoma" w:cs="Tahoma"/>
          <w:sz w:val="24"/>
          <w:szCs w:val="24"/>
        </w:rPr>
        <w:t>Proper placement for pickup by the automated truck</w:t>
      </w:r>
    </w:p>
    <w:p w:rsidR="00A362FE" w:rsidRPr="0031326E" w:rsidRDefault="00A362FE" w:rsidP="00BF39B1">
      <w:pPr>
        <w:pStyle w:val="ListParagraph"/>
        <w:numPr>
          <w:ilvl w:val="1"/>
          <w:numId w:val="28"/>
        </w:numPr>
        <w:spacing w:after="0" w:line="240" w:lineRule="auto"/>
        <w:jc w:val="both"/>
        <w:rPr>
          <w:rFonts w:ascii="Tahoma" w:hAnsi="Tahoma" w:cs="Tahoma"/>
          <w:sz w:val="24"/>
          <w:szCs w:val="24"/>
        </w:rPr>
      </w:pPr>
      <w:r w:rsidRPr="0031326E">
        <w:rPr>
          <w:rFonts w:ascii="Tahoma" w:hAnsi="Tahoma" w:cs="Tahoma"/>
          <w:sz w:val="24"/>
          <w:szCs w:val="24"/>
        </w:rPr>
        <w:t>Cart turned the correct direction with the opening facing the street</w:t>
      </w:r>
    </w:p>
    <w:p w:rsidR="00A362FE" w:rsidRPr="0031326E" w:rsidRDefault="00A362FE" w:rsidP="00BF39B1">
      <w:pPr>
        <w:pStyle w:val="ListParagraph"/>
        <w:numPr>
          <w:ilvl w:val="1"/>
          <w:numId w:val="28"/>
        </w:numPr>
        <w:spacing w:after="0" w:line="240" w:lineRule="auto"/>
        <w:jc w:val="both"/>
        <w:rPr>
          <w:rFonts w:ascii="Tahoma" w:hAnsi="Tahoma" w:cs="Tahoma"/>
          <w:sz w:val="24"/>
          <w:szCs w:val="24"/>
        </w:rPr>
      </w:pPr>
      <w:r w:rsidRPr="0031326E">
        <w:rPr>
          <w:rFonts w:ascii="Tahoma" w:hAnsi="Tahoma" w:cs="Tahoma"/>
          <w:sz w:val="24"/>
          <w:szCs w:val="24"/>
        </w:rPr>
        <w:t>Cart placed with the proper distance and clearance (13’ overhead, 18” sides)</w:t>
      </w:r>
    </w:p>
    <w:p w:rsidR="00A362FE" w:rsidRPr="0031326E" w:rsidRDefault="00A362FE" w:rsidP="00BF39B1">
      <w:pPr>
        <w:pStyle w:val="ListParagraph"/>
        <w:numPr>
          <w:ilvl w:val="0"/>
          <w:numId w:val="28"/>
        </w:numPr>
        <w:spacing w:after="0" w:line="240" w:lineRule="auto"/>
        <w:jc w:val="both"/>
        <w:rPr>
          <w:rFonts w:ascii="Tahoma" w:hAnsi="Tahoma" w:cs="Tahoma"/>
          <w:sz w:val="24"/>
          <w:szCs w:val="24"/>
        </w:rPr>
      </w:pPr>
      <w:r w:rsidRPr="0031326E">
        <w:rPr>
          <w:rFonts w:ascii="Tahoma" w:hAnsi="Tahoma" w:cs="Tahoma"/>
          <w:sz w:val="24"/>
          <w:szCs w:val="24"/>
        </w:rPr>
        <w:t>An additional charge will be assessed if the crewman is required to get out of the truck to move or turn a container for pickup</w:t>
      </w:r>
    </w:p>
    <w:p w:rsidR="00E67CA6" w:rsidRPr="0031326E" w:rsidRDefault="00E67CA6" w:rsidP="00BF39B1">
      <w:pPr>
        <w:pStyle w:val="ListParagraph"/>
        <w:spacing w:after="0" w:line="240" w:lineRule="auto"/>
        <w:jc w:val="both"/>
        <w:rPr>
          <w:rFonts w:ascii="Tahoma" w:hAnsi="Tahoma" w:cs="Tahoma"/>
          <w:sz w:val="24"/>
          <w:szCs w:val="24"/>
        </w:rPr>
      </w:pPr>
    </w:p>
    <w:p w:rsidR="00A362FE" w:rsidRPr="0031326E" w:rsidRDefault="00E67CA6" w:rsidP="00BF39B1">
      <w:pPr>
        <w:pStyle w:val="P1"/>
        <w:tabs>
          <w:tab w:val="clear" w:pos="720"/>
          <w:tab w:val="left" w:pos="90"/>
        </w:tabs>
        <w:ind w:firstLine="0"/>
        <w:rPr>
          <w:rFonts w:ascii="Tahoma" w:hAnsi="Tahoma" w:cs="Tahoma"/>
          <w:b/>
          <w:color w:val="000000"/>
          <w:sz w:val="24"/>
          <w:szCs w:val="24"/>
        </w:rPr>
      </w:pPr>
      <w:r w:rsidRPr="0031326E">
        <w:rPr>
          <w:rFonts w:ascii="Tahoma" w:hAnsi="Tahoma" w:cs="Tahoma"/>
          <w:b/>
          <w:color w:val="000000"/>
          <w:sz w:val="24"/>
          <w:szCs w:val="24"/>
        </w:rPr>
        <w:t>CONTAINER REQUIREMENTS</w:t>
      </w:r>
    </w:p>
    <w:p w:rsidR="00A9632A" w:rsidRPr="0031326E" w:rsidRDefault="00A9632A" w:rsidP="00BF39B1">
      <w:pPr>
        <w:pStyle w:val="P1"/>
        <w:tabs>
          <w:tab w:val="clear" w:pos="720"/>
          <w:tab w:val="left" w:pos="90"/>
        </w:tabs>
        <w:ind w:firstLine="0"/>
        <w:rPr>
          <w:rFonts w:ascii="Tahoma" w:hAnsi="Tahoma" w:cs="Tahoma"/>
          <w:color w:val="000000"/>
          <w:sz w:val="24"/>
          <w:szCs w:val="24"/>
        </w:rPr>
      </w:pPr>
      <w:r w:rsidRPr="0031326E">
        <w:rPr>
          <w:rFonts w:ascii="Tahoma" w:hAnsi="Tahoma" w:cs="Tahoma"/>
          <w:color w:val="000000"/>
          <w:sz w:val="24"/>
          <w:szCs w:val="24"/>
        </w:rPr>
        <w:t>Residential requirements:</w:t>
      </w:r>
    </w:p>
    <w:p w:rsidR="00E67CA6" w:rsidRPr="0031326E" w:rsidRDefault="00A362FE" w:rsidP="00BF39B1">
      <w:pPr>
        <w:pStyle w:val="P1"/>
        <w:numPr>
          <w:ilvl w:val="0"/>
          <w:numId w:val="32"/>
        </w:numPr>
        <w:tabs>
          <w:tab w:val="clear" w:pos="720"/>
          <w:tab w:val="left" w:pos="90"/>
        </w:tabs>
        <w:rPr>
          <w:rFonts w:ascii="Tahoma" w:hAnsi="Tahoma" w:cs="Tahoma"/>
          <w:color w:val="000000"/>
          <w:sz w:val="24"/>
          <w:szCs w:val="24"/>
        </w:rPr>
      </w:pPr>
      <w:r w:rsidRPr="0031326E">
        <w:rPr>
          <w:rFonts w:ascii="Tahoma" w:hAnsi="Tahoma" w:cs="Tahoma"/>
          <w:color w:val="000000"/>
          <w:sz w:val="24"/>
          <w:szCs w:val="24"/>
        </w:rPr>
        <w:t xml:space="preserve">Each dwelling </w:t>
      </w:r>
      <w:r w:rsidR="00065A6B">
        <w:rPr>
          <w:rFonts w:ascii="Tahoma" w:hAnsi="Tahoma" w:cs="Tahoma"/>
          <w:color w:val="000000"/>
          <w:sz w:val="24"/>
          <w:szCs w:val="24"/>
        </w:rPr>
        <w:t>unit shall have a separate cart</w:t>
      </w:r>
    </w:p>
    <w:p w:rsidR="00A362FE" w:rsidRPr="0031326E" w:rsidRDefault="00E67CA6" w:rsidP="00BF39B1">
      <w:pPr>
        <w:pStyle w:val="P1"/>
        <w:numPr>
          <w:ilvl w:val="0"/>
          <w:numId w:val="32"/>
        </w:numPr>
        <w:tabs>
          <w:tab w:val="clear" w:pos="720"/>
          <w:tab w:val="left" w:pos="90"/>
        </w:tabs>
        <w:rPr>
          <w:rFonts w:ascii="Tahoma" w:hAnsi="Tahoma" w:cs="Tahoma"/>
          <w:color w:val="000000"/>
          <w:sz w:val="24"/>
          <w:szCs w:val="24"/>
        </w:rPr>
      </w:pPr>
      <w:r w:rsidRPr="0031326E">
        <w:rPr>
          <w:rFonts w:ascii="Tahoma" w:hAnsi="Tahoma" w:cs="Tahoma"/>
          <w:sz w:val="24"/>
          <w:szCs w:val="24"/>
        </w:rPr>
        <w:t>Manufactured homes located in a manufactured home park shall be considered separate dwellings</w:t>
      </w:r>
    </w:p>
    <w:p w:rsidR="00E67CA6" w:rsidRPr="0031326E" w:rsidRDefault="00A362FE" w:rsidP="00BF39B1">
      <w:pPr>
        <w:pStyle w:val="P1"/>
        <w:numPr>
          <w:ilvl w:val="0"/>
          <w:numId w:val="32"/>
        </w:numPr>
        <w:tabs>
          <w:tab w:val="clear" w:pos="720"/>
          <w:tab w:val="left" w:pos="0"/>
        </w:tabs>
        <w:rPr>
          <w:rFonts w:ascii="Tahoma" w:hAnsi="Tahoma" w:cs="Tahoma"/>
          <w:color w:val="000000"/>
          <w:sz w:val="24"/>
          <w:szCs w:val="24"/>
        </w:rPr>
      </w:pPr>
      <w:r w:rsidRPr="0031326E">
        <w:rPr>
          <w:rFonts w:ascii="Tahoma" w:hAnsi="Tahoma" w:cs="Tahoma"/>
          <w:color w:val="000000"/>
          <w:sz w:val="24"/>
          <w:szCs w:val="24"/>
        </w:rPr>
        <w:t>Each multi-family structure shall be provided at least an equivalent of one twenty- (20) gallon automated cart per dwelling unit. (Example: A four-unit apartment building would be provided a ninety-five gallon cart to meet an equivalent of four twenty-gallon carts, minimum)</w:t>
      </w:r>
      <w:r w:rsidR="00E67CA6" w:rsidRPr="0031326E">
        <w:rPr>
          <w:rFonts w:ascii="Tahoma" w:hAnsi="Tahoma" w:cs="Tahoma"/>
          <w:color w:val="000000"/>
          <w:sz w:val="24"/>
          <w:szCs w:val="24"/>
        </w:rPr>
        <w:t xml:space="preserve"> </w:t>
      </w:r>
    </w:p>
    <w:p w:rsidR="00E67CA6" w:rsidRPr="0031326E" w:rsidRDefault="00E67CA6" w:rsidP="00BF39B1">
      <w:pPr>
        <w:pStyle w:val="P1"/>
        <w:tabs>
          <w:tab w:val="clear" w:pos="720"/>
          <w:tab w:val="left" w:pos="0"/>
        </w:tabs>
        <w:ind w:firstLine="0"/>
        <w:rPr>
          <w:rFonts w:ascii="Tahoma" w:hAnsi="Tahoma" w:cs="Tahoma"/>
          <w:color w:val="000000"/>
          <w:sz w:val="24"/>
          <w:szCs w:val="24"/>
        </w:rPr>
      </w:pPr>
    </w:p>
    <w:p w:rsidR="00A9632A" w:rsidRPr="0031326E" w:rsidRDefault="0091015F" w:rsidP="00BF39B1">
      <w:pPr>
        <w:pStyle w:val="P1"/>
        <w:tabs>
          <w:tab w:val="clear" w:pos="720"/>
          <w:tab w:val="left" w:pos="0"/>
        </w:tabs>
        <w:ind w:firstLine="0"/>
        <w:rPr>
          <w:rFonts w:ascii="Tahoma" w:hAnsi="Tahoma" w:cs="Tahoma"/>
          <w:color w:val="000000"/>
          <w:sz w:val="24"/>
          <w:szCs w:val="24"/>
        </w:rPr>
      </w:pPr>
      <w:r w:rsidRPr="0091015F">
        <w:rPr>
          <w:rFonts w:ascii="Tahoma" w:hAnsi="Tahoma" w:cs="Tahoma"/>
          <w:color w:val="000000"/>
          <w:sz w:val="24"/>
          <w:szCs w:val="24"/>
        </w:rPr>
        <w:t>Commercial Requirements:</w:t>
      </w:r>
    </w:p>
    <w:p w:rsidR="00E67CA6" w:rsidRPr="0031326E" w:rsidRDefault="00E67CA6" w:rsidP="00BF39B1">
      <w:pPr>
        <w:pStyle w:val="P1"/>
        <w:tabs>
          <w:tab w:val="clear" w:pos="720"/>
          <w:tab w:val="left" w:pos="0"/>
        </w:tabs>
        <w:ind w:firstLine="0"/>
        <w:rPr>
          <w:rFonts w:ascii="Tahoma" w:hAnsi="Tahoma" w:cs="Tahoma"/>
          <w:color w:val="000000"/>
          <w:sz w:val="24"/>
          <w:szCs w:val="24"/>
        </w:rPr>
      </w:pPr>
      <w:r w:rsidRPr="0031326E">
        <w:rPr>
          <w:rFonts w:ascii="Tahoma" w:hAnsi="Tahoma" w:cs="Tahoma"/>
          <w:color w:val="000000"/>
          <w:sz w:val="24"/>
          <w:szCs w:val="24"/>
        </w:rPr>
        <w:t xml:space="preserve">Each commercial property shall be billed for solid waste service, whether occupied by one or more businesses. </w:t>
      </w:r>
    </w:p>
    <w:p w:rsidR="00E67CA6" w:rsidRPr="0031326E" w:rsidRDefault="00E67CA6" w:rsidP="00BF39B1">
      <w:pPr>
        <w:pStyle w:val="P1"/>
        <w:numPr>
          <w:ilvl w:val="0"/>
          <w:numId w:val="30"/>
        </w:numPr>
        <w:tabs>
          <w:tab w:val="clear" w:pos="720"/>
          <w:tab w:val="left" w:pos="0"/>
        </w:tabs>
        <w:rPr>
          <w:rFonts w:ascii="Tahoma" w:hAnsi="Tahoma" w:cs="Tahoma"/>
          <w:color w:val="000000"/>
          <w:sz w:val="24"/>
          <w:szCs w:val="24"/>
        </w:rPr>
      </w:pPr>
      <w:r w:rsidRPr="0031326E">
        <w:rPr>
          <w:rFonts w:ascii="Tahoma" w:hAnsi="Tahoma" w:cs="Tahoma"/>
          <w:color w:val="000000"/>
          <w:sz w:val="24"/>
          <w:szCs w:val="24"/>
        </w:rPr>
        <w:t>Each business shall be provided at least an equivalent of one twenty- (20) gallon automated cart p</w:t>
      </w:r>
      <w:r w:rsidR="00065A6B">
        <w:rPr>
          <w:rFonts w:ascii="Tahoma" w:hAnsi="Tahoma" w:cs="Tahoma"/>
          <w:color w:val="000000"/>
          <w:sz w:val="24"/>
          <w:szCs w:val="24"/>
        </w:rPr>
        <w:t>er business</w:t>
      </w:r>
      <w:r w:rsidRPr="0031326E">
        <w:rPr>
          <w:rFonts w:ascii="Tahoma" w:hAnsi="Tahoma" w:cs="Tahoma"/>
          <w:color w:val="000000"/>
          <w:sz w:val="24"/>
          <w:szCs w:val="24"/>
        </w:rPr>
        <w:t xml:space="preserve"> </w:t>
      </w:r>
    </w:p>
    <w:p w:rsidR="00E67CA6" w:rsidRPr="0031326E" w:rsidRDefault="00E67CA6" w:rsidP="00BF39B1">
      <w:pPr>
        <w:pStyle w:val="P1"/>
        <w:numPr>
          <w:ilvl w:val="0"/>
          <w:numId w:val="30"/>
        </w:numPr>
        <w:tabs>
          <w:tab w:val="clear" w:pos="720"/>
          <w:tab w:val="left" w:pos="0"/>
        </w:tabs>
        <w:rPr>
          <w:rFonts w:ascii="Tahoma" w:hAnsi="Tahoma" w:cs="Tahoma"/>
          <w:color w:val="000000"/>
          <w:sz w:val="24"/>
          <w:szCs w:val="24"/>
        </w:rPr>
      </w:pPr>
      <w:r w:rsidRPr="0031326E">
        <w:rPr>
          <w:rFonts w:ascii="Tahoma" w:hAnsi="Tahoma" w:cs="Tahoma"/>
          <w:color w:val="000000"/>
          <w:sz w:val="24"/>
          <w:szCs w:val="24"/>
        </w:rPr>
        <w:t>Exception:  Multiple businesses on adjoining lots and owned or operated by the same person may</w:t>
      </w:r>
      <w:r w:rsidR="00065A6B">
        <w:rPr>
          <w:rFonts w:ascii="Tahoma" w:hAnsi="Tahoma" w:cs="Tahoma"/>
          <w:color w:val="000000"/>
          <w:sz w:val="24"/>
          <w:szCs w:val="24"/>
        </w:rPr>
        <w:t xml:space="preserve"> be considered a single service</w:t>
      </w:r>
      <w:r w:rsidRPr="0031326E">
        <w:rPr>
          <w:rFonts w:ascii="Tahoma" w:hAnsi="Tahoma" w:cs="Tahoma"/>
          <w:color w:val="000000"/>
          <w:sz w:val="24"/>
          <w:szCs w:val="24"/>
        </w:rPr>
        <w:t xml:space="preserve"> </w:t>
      </w:r>
    </w:p>
    <w:p w:rsidR="00E67CA6" w:rsidRPr="0031326E" w:rsidRDefault="00E67CA6" w:rsidP="00BF39B1">
      <w:pPr>
        <w:pStyle w:val="P1"/>
        <w:numPr>
          <w:ilvl w:val="0"/>
          <w:numId w:val="30"/>
        </w:numPr>
        <w:tabs>
          <w:tab w:val="clear" w:pos="720"/>
          <w:tab w:val="left" w:pos="0"/>
        </w:tabs>
        <w:rPr>
          <w:rFonts w:ascii="Tahoma" w:hAnsi="Tahoma" w:cs="Tahoma"/>
          <w:color w:val="000000"/>
          <w:sz w:val="24"/>
          <w:szCs w:val="24"/>
        </w:rPr>
      </w:pPr>
      <w:r w:rsidRPr="0031326E">
        <w:rPr>
          <w:rFonts w:ascii="Tahoma" w:hAnsi="Tahoma" w:cs="Tahoma"/>
          <w:color w:val="000000"/>
          <w:sz w:val="24"/>
          <w:szCs w:val="24"/>
        </w:rPr>
        <w:t>Businesses with more than one location on non-adjoining lots shall be required to contract with the City for garba</w:t>
      </w:r>
      <w:r w:rsidR="00065A6B">
        <w:rPr>
          <w:rFonts w:ascii="Tahoma" w:hAnsi="Tahoma" w:cs="Tahoma"/>
          <w:color w:val="000000"/>
          <w:sz w:val="24"/>
          <w:szCs w:val="24"/>
        </w:rPr>
        <w:t>ge service at each location</w:t>
      </w:r>
    </w:p>
    <w:p w:rsidR="00A362FE" w:rsidRPr="0031326E" w:rsidRDefault="00A362FE" w:rsidP="00BF39B1">
      <w:pPr>
        <w:jc w:val="both"/>
        <w:rPr>
          <w:rFonts w:cs="Tahoma"/>
          <w:b/>
          <w:szCs w:val="24"/>
        </w:rPr>
      </w:pPr>
    </w:p>
    <w:p w:rsidR="00A362FE" w:rsidRPr="0031326E" w:rsidRDefault="00A362FE" w:rsidP="00BF39B1">
      <w:pPr>
        <w:pStyle w:val="P1"/>
        <w:tabs>
          <w:tab w:val="clear" w:pos="720"/>
          <w:tab w:val="left" w:pos="0"/>
        </w:tabs>
        <w:ind w:firstLine="0"/>
        <w:rPr>
          <w:rFonts w:ascii="Tahoma" w:hAnsi="Tahoma" w:cs="Tahoma"/>
          <w:color w:val="000000"/>
          <w:sz w:val="24"/>
          <w:szCs w:val="24"/>
        </w:rPr>
      </w:pPr>
      <w:r w:rsidRPr="0031326E">
        <w:rPr>
          <w:rFonts w:ascii="Tahoma" w:hAnsi="Tahoma" w:cs="Tahoma"/>
          <w:color w:val="000000"/>
          <w:sz w:val="24"/>
          <w:szCs w:val="24"/>
        </w:rPr>
        <w:t>The City of Cashmere reserves the right to refuse service when a container is overweight or overfilled in such a manner as to cause damage to the truck or the container.</w:t>
      </w:r>
    </w:p>
    <w:p w:rsidR="00A362FE" w:rsidRPr="0031326E" w:rsidRDefault="00A362FE" w:rsidP="00BF39B1">
      <w:pPr>
        <w:pStyle w:val="P1"/>
        <w:tabs>
          <w:tab w:val="clear" w:pos="720"/>
        </w:tabs>
        <w:ind w:firstLine="0"/>
        <w:rPr>
          <w:rFonts w:ascii="Tahoma" w:hAnsi="Tahoma" w:cs="Tahoma"/>
          <w:b/>
          <w:color w:val="000000"/>
          <w:sz w:val="24"/>
          <w:szCs w:val="24"/>
        </w:rPr>
      </w:pPr>
    </w:p>
    <w:p w:rsidR="00A362FE" w:rsidRPr="0031326E" w:rsidRDefault="00A362FE" w:rsidP="00BF39B1">
      <w:pPr>
        <w:pStyle w:val="P1"/>
        <w:tabs>
          <w:tab w:val="clear" w:pos="720"/>
        </w:tabs>
        <w:ind w:firstLine="0"/>
        <w:rPr>
          <w:rFonts w:ascii="Tahoma" w:hAnsi="Tahoma" w:cs="Tahoma"/>
          <w:color w:val="000000"/>
          <w:sz w:val="24"/>
          <w:szCs w:val="24"/>
        </w:rPr>
      </w:pPr>
      <w:r w:rsidRPr="0031326E">
        <w:rPr>
          <w:rFonts w:ascii="Tahoma" w:hAnsi="Tahoma" w:cs="Tahoma"/>
          <w:b/>
          <w:color w:val="000000"/>
          <w:sz w:val="24"/>
          <w:szCs w:val="24"/>
        </w:rPr>
        <w:t>CHANGES IN SERVICE</w:t>
      </w:r>
    </w:p>
    <w:p w:rsidR="00A362FE" w:rsidRPr="0031326E" w:rsidRDefault="00A362FE" w:rsidP="00BF39B1">
      <w:pPr>
        <w:pStyle w:val="P1"/>
        <w:ind w:firstLine="0"/>
        <w:rPr>
          <w:rFonts w:ascii="Tahoma" w:hAnsi="Tahoma" w:cs="Tahoma"/>
          <w:color w:val="000000"/>
          <w:sz w:val="24"/>
          <w:szCs w:val="24"/>
        </w:rPr>
      </w:pPr>
      <w:r w:rsidRPr="0031326E">
        <w:rPr>
          <w:rFonts w:ascii="Tahoma" w:hAnsi="Tahoma" w:cs="Tahoma"/>
          <w:color w:val="000000"/>
          <w:sz w:val="24"/>
          <w:szCs w:val="24"/>
        </w:rPr>
        <w:tab/>
        <w:t>Changes in service shall normally take effect the beginning of the next calendar month. When a change in service, either frequency or size up or down, takes effect during a calendar month, the customer will be charged the higher rate for the entire month.</w:t>
      </w:r>
    </w:p>
    <w:p w:rsidR="00A362FE" w:rsidRPr="0031326E" w:rsidRDefault="00A362FE" w:rsidP="00BF39B1">
      <w:pPr>
        <w:pStyle w:val="P1"/>
        <w:tabs>
          <w:tab w:val="clear" w:pos="720"/>
          <w:tab w:val="left" w:pos="0"/>
        </w:tabs>
        <w:ind w:firstLine="0"/>
        <w:rPr>
          <w:rFonts w:ascii="Tahoma" w:hAnsi="Tahoma" w:cs="Tahoma"/>
          <w:color w:val="000000"/>
          <w:sz w:val="24"/>
          <w:szCs w:val="24"/>
        </w:rPr>
      </w:pPr>
    </w:p>
    <w:p w:rsidR="00A362FE" w:rsidRPr="0031326E" w:rsidRDefault="00A362FE" w:rsidP="00BF39B1">
      <w:pPr>
        <w:pStyle w:val="P1"/>
        <w:ind w:firstLine="0"/>
        <w:rPr>
          <w:rFonts w:ascii="Tahoma" w:hAnsi="Tahoma" w:cs="Tahoma"/>
          <w:b/>
          <w:color w:val="000000"/>
          <w:sz w:val="24"/>
          <w:szCs w:val="24"/>
        </w:rPr>
      </w:pPr>
      <w:r w:rsidRPr="0031326E">
        <w:rPr>
          <w:rFonts w:ascii="Tahoma" w:hAnsi="Tahoma" w:cs="Tahoma"/>
          <w:b/>
          <w:color w:val="000000"/>
          <w:sz w:val="24"/>
          <w:szCs w:val="24"/>
        </w:rPr>
        <w:t>VACATION/VACANCY SERVICE SUSPENSION</w:t>
      </w:r>
    </w:p>
    <w:p w:rsidR="00A362FE" w:rsidRPr="0031326E" w:rsidRDefault="00A362FE" w:rsidP="00BF39B1">
      <w:pPr>
        <w:pStyle w:val="P1"/>
        <w:numPr>
          <w:ilvl w:val="0"/>
          <w:numId w:val="12"/>
        </w:numPr>
        <w:tabs>
          <w:tab w:val="clear" w:pos="720"/>
        </w:tabs>
        <w:rPr>
          <w:rFonts w:ascii="Tahoma" w:hAnsi="Tahoma" w:cs="Tahoma"/>
          <w:color w:val="000000"/>
          <w:sz w:val="24"/>
          <w:szCs w:val="24"/>
        </w:rPr>
      </w:pPr>
      <w:r w:rsidRPr="0031326E">
        <w:rPr>
          <w:rFonts w:ascii="Tahoma" w:hAnsi="Tahoma" w:cs="Tahoma"/>
          <w:color w:val="000000"/>
          <w:sz w:val="24"/>
          <w:szCs w:val="24"/>
        </w:rPr>
        <w:t xml:space="preserve">Minimum vacation suspension is one calendar month.  </w:t>
      </w:r>
    </w:p>
    <w:p w:rsidR="00A362FE" w:rsidRPr="0031326E" w:rsidRDefault="00A362FE" w:rsidP="00BF39B1">
      <w:pPr>
        <w:pStyle w:val="P1"/>
        <w:numPr>
          <w:ilvl w:val="0"/>
          <w:numId w:val="12"/>
        </w:numPr>
        <w:tabs>
          <w:tab w:val="clear" w:pos="720"/>
        </w:tabs>
        <w:rPr>
          <w:rFonts w:ascii="Tahoma" w:hAnsi="Tahoma" w:cs="Tahoma"/>
          <w:color w:val="000000"/>
          <w:sz w:val="24"/>
          <w:szCs w:val="24"/>
        </w:rPr>
      </w:pPr>
      <w:r w:rsidRPr="0031326E">
        <w:rPr>
          <w:rFonts w:ascii="Tahoma" w:hAnsi="Tahoma" w:cs="Tahoma"/>
          <w:color w:val="000000"/>
          <w:sz w:val="24"/>
          <w:szCs w:val="24"/>
        </w:rPr>
        <w:t>Notice is required at least 24 hours before the beginning of the month.</w:t>
      </w:r>
    </w:p>
    <w:p w:rsidR="00A362FE" w:rsidRPr="0031326E" w:rsidRDefault="00A362FE" w:rsidP="00BF39B1">
      <w:pPr>
        <w:jc w:val="both"/>
        <w:rPr>
          <w:rFonts w:cs="Tahoma"/>
          <w:color w:val="000000"/>
          <w:szCs w:val="24"/>
        </w:rPr>
      </w:pPr>
      <w:r w:rsidRPr="0031326E">
        <w:rPr>
          <w:rFonts w:cs="Tahoma"/>
          <w:color w:val="000000"/>
          <w:szCs w:val="24"/>
        </w:rPr>
        <w:t>Exception: Charges will be prorated if the water service is also disconnected.</w:t>
      </w:r>
    </w:p>
    <w:p w:rsidR="00A362FE" w:rsidRPr="0031326E" w:rsidRDefault="00A362FE" w:rsidP="00BF39B1">
      <w:pPr>
        <w:jc w:val="both"/>
        <w:rPr>
          <w:rFonts w:cs="Tahoma"/>
          <w:b/>
          <w:szCs w:val="24"/>
        </w:rPr>
      </w:pPr>
    </w:p>
    <w:p w:rsidR="004A0078" w:rsidRPr="0031326E" w:rsidRDefault="004A0078" w:rsidP="00BF39B1">
      <w:pPr>
        <w:jc w:val="both"/>
        <w:rPr>
          <w:rFonts w:cs="Tahoma"/>
          <w:b/>
          <w:szCs w:val="24"/>
        </w:rPr>
      </w:pPr>
    </w:p>
    <w:p w:rsidR="004A0078" w:rsidRPr="0031326E" w:rsidRDefault="004A0078" w:rsidP="00BF39B1">
      <w:pPr>
        <w:pStyle w:val="P1"/>
        <w:tabs>
          <w:tab w:val="clear" w:pos="720"/>
          <w:tab w:val="left" w:pos="0"/>
        </w:tabs>
        <w:ind w:firstLine="0"/>
        <w:rPr>
          <w:rFonts w:ascii="Tahoma" w:hAnsi="Tahoma" w:cs="Tahoma"/>
          <w:b/>
          <w:color w:val="000000"/>
          <w:sz w:val="24"/>
          <w:szCs w:val="24"/>
        </w:rPr>
      </w:pPr>
      <w:r w:rsidRPr="0031326E">
        <w:rPr>
          <w:rFonts w:ascii="Tahoma" w:hAnsi="Tahoma" w:cs="Tahoma"/>
          <w:b/>
          <w:color w:val="000000"/>
          <w:sz w:val="24"/>
          <w:szCs w:val="24"/>
        </w:rPr>
        <w:t>WEEKLY COLLECTION</w:t>
      </w:r>
    </w:p>
    <w:p w:rsidR="004A0078" w:rsidRPr="0031326E" w:rsidRDefault="004A0078" w:rsidP="00BF39B1">
      <w:pPr>
        <w:pStyle w:val="P1"/>
        <w:tabs>
          <w:tab w:val="clear" w:pos="720"/>
        </w:tabs>
        <w:ind w:firstLine="0"/>
        <w:rPr>
          <w:rFonts w:ascii="Tahoma" w:hAnsi="Tahoma" w:cs="Tahoma"/>
          <w:color w:val="000000"/>
          <w:sz w:val="24"/>
          <w:szCs w:val="24"/>
        </w:rPr>
      </w:pPr>
      <w:r w:rsidRPr="0031326E">
        <w:rPr>
          <w:rFonts w:ascii="Tahoma" w:hAnsi="Tahoma" w:cs="Tahoma"/>
          <w:color w:val="000000"/>
          <w:sz w:val="24"/>
          <w:szCs w:val="24"/>
        </w:rPr>
        <w:t>Weekly collection service is provided for all occupied premises or any other premises generating solid waste.  Unless otherwise defined, “occupied” means either:</w:t>
      </w:r>
    </w:p>
    <w:p w:rsidR="004A0078" w:rsidRPr="0031326E" w:rsidRDefault="004A0078" w:rsidP="00BF39B1">
      <w:pPr>
        <w:pStyle w:val="P1"/>
        <w:numPr>
          <w:ilvl w:val="0"/>
          <w:numId w:val="33"/>
        </w:numPr>
        <w:tabs>
          <w:tab w:val="clear" w:pos="720"/>
        </w:tabs>
        <w:ind w:left="720"/>
        <w:rPr>
          <w:rFonts w:ascii="Tahoma" w:hAnsi="Tahoma" w:cs="Tahoma"/>
          <w:color w:val="000000"/>
          <w:sz w:val="24"/>
          <w:szCs w:val="24"/>
        </w:rPr>
      </w:pPr>
      <w:r w:rsidRPr="0031326E">
        <w:rPr>
          <w:rFonts w:ascii="Tahoma" w:hAnsi="Tahoma" w:cs="Tahoma"/>
          <w:color w:val="000000"/>
          <w:sz w:val="24"/>
          <w:szCs w:val="24"/>
        </w:rPr>
        <w:t>Water or other utility service is currently supplied to the premises; or</w:t>
      </w:r>
    </w:p>
    <w:p w:rsidR="004A0078" w:rsidRPr="0031326E" w:rsidRDefault="004A0078" w:rsidP="00BF39B1">
      <w:pPr>
        <w:pStyle w:val="P1"/>
        <w:numPr>
          <w:ilvl w:val="0"/>
          <w:numId w:val="33"/>
        </w:numPr>
        <w:tabs>
          <w:tab w:val="clear" w:pos="720"/>
        </w:tabs>
        <w:ind w:left="720"/>
        <w:rPr>
          <w:rFonts w:ascii="Tahoma" w:hAnsi="Tahoma" w:cs="Tahoma"/>
          <w:color w:val="000000"/>
          <w:sz w:val="24"/>
          <w:szCs w:val="24"/>
        </w:rPr>
      </w:pPr>
      <w:r w:rsidRPr="0031326E">
        <w:rPr>
          <w:rFonts w:ascii="Tahoma" w:hAnsi="Tahoma" w:cs="Tahoma"/>
          <w:color w:val="000000"/>
          <w:sz w:val="24"/>
          <w:szCs w:val="24"/>
        </w:rPr>
        <w:t>There are other signs of physical occupancy or human habitation.</w:t>
      </w:r>
    </w:p>
    <w:p w:rsidR="004A0078" w:rsidRPr="0031326E" w:rsidRDefault="004A0078" w:rsidP="00BF39B1">
      <w:pPr>
        <w:pStyle w:val="P1"/>
        <w:tabs>
          <w:tab w:val="clear" w:pos="720"/>
        </w:tabs>
        <w:ind w:left="360" w:firstLine="0"/>
        <w:rPr>
          <w:rFonts w:ascii="Tahoma" w:hAnsi="Tahoma" w:cs="Tahoma"/>
          <w:color w:val="000000"/>
          <w:sz w:val="24"/>
          <w:szCs w:val="24"/>
        </w:rPr>
      </w:pPr>
    </w:p>
    <w:p w:rsidR="004A0078" w:rsidRPr="0031326E" w:rsidRDefault="004A0078" w:rsidP="00BF39B1">
      <w:pPr>
        <w:pStyle w:val="P1"/>
        <w:tabs>
          <w:tab w:val="clear" w:pos="720"/>
        </w:tabs>
        <w:ind w:firstLine="0"/>
        <w:rPr>
          <w:rFonts w:ascii="Tahoma" w:hAnsi="Tahoma" w:cs="Tahoma"/>
          <w:color w:val="000000"/>
          <w:sz w:val="24"/>
          <w:szCs w:val="24"/>
        </w:rPr>
      </w:pPr>
      <w:r w:rsidRPr="0031326E">
        <w:rPr>
          <w:rFonts w:ascii="Tahoma" w:hAnsi="Tahoma" w:cs="Tahoma"/>
          <w:color w:val="000000"/>
          <w:sz w:val="24"/>
          <w:szCs w:val="24"/>
        </w:rPr>
        <w:t>Monthly rates are based on one pickup per week, regardless of the presence or absence of a container to empty.</w:t>
      </w:r>
    </w:p>
    <w:p w:rsidR="004A0078" w:rsidRPr="0031326E" w:rsidRDefault="004A0078" w:rsidP="00BF39B1">
      <w:pPr>
        <w:pStyle w:val="P1"/>
        <w:tabs>
          <w:tab w:val="clear" w:pos="720"/>
        </w:tabs>
        <w:ind w:firstLine="0"/>
        <w:rPr>
          <w:rFonts w:ascii="Tahoma" w:hAnsi="Tahoma" w:cs="Tahoma"/>
          <w:color w:val="000000"/>
          <w:sz w:val="24"/>
          <w:szCs w:val="24"/>
        </w:rPr>
      </w:pPr>
    </w:p>
    <w:p w:rsidR="004A0078" w:rsidRPr="0031326E" w:rsidRDefault="004A0078" w:rsidP="00BF39B1">
      <w:pPr>
        <w:pStyle w:val="P1"/>
        <w:tabs>
          <w:tab w:val="clear" w:pos="720"/>
        </w:tabs>
        <w:ind w:firstLine="0"/>
        <w:rPr>
          <w:rFonts w:ascii="Tahoma" w:hAnsi="Tahoma" w:cs="Tahoma"/>
          <w:color w:val="000000"/>
          <w:sz w:val="24"/>
          <w:szCs w:val="24"/>
        </w:rPr>
      </w:pPr>
      <w:r w:rsidRPr="0031326E">
        <w:rPr>
          <w:rFonts w:ascii="Tahoma" w:hAnsi="Tahoma" w:cs="Tahoma"/>
          <w:color w:val="000000"/>
          <w:sz w:val="24"/>
          <w:szCs w:val="24"/>
        </w:rPr>
        <w:t>Carry-out service is available for an additional charge to disabled or elderly persons who are unable to transport the cart to the pickup location.</w:t>
      </w:r>
    </w:p>
    <w:p w:rsidR="004A0078" w:rsidRPr="0031326E" w:rsidRDefault="004A0078" w:rsidP="00BF39B1">
      <w:pPr>
        <w:jc w:val="both"/>
        <w:rPr>
          <w:rFonts w:cs="Tahoma"/>
          <w:b/>
          <w:szCs w:val="24"/>
        </w:rPr>
      </w:pPr>
    </w:p>
    <w:p w:rsidR="004A0078" w:rsidRPr="0031326E" w:rsidRDefault="004A0078" w:rsidP="00BF39B1">
      <w:pPr>
        <w:jc w:val="both"/>
        <w:rPr>
          <w:rFonts w:cs="Tahoma"/>
          <w:szCs w:val="24"/>
        </w:rPr>
      </w:pPr>
      <w:r w:rsidRPr="0031326E">
        <w:rPr>
          <w:rFonts w:cs="Tahoma"/>
          <w:b/>
          <w:bCs/>
          <w:szCs w:val="24"/>
        </w:rPr>
        <w:t>BRUSH DISPOSAL</w:t>
      </w:r>
    </w:p>
    <w:p w:rsidR="004A0078" w:rsidRPr="0031326E" w:rsidRDefault="004A0078" w:rsidP="00BF39B1">
      <w:pPr>
        <w:pStyle w:val="Heading2"/>
        <w:jc w:val="both"/>
        <w:rPr>
          <w:rFonts w:cs="Tahoma"/>
          <w:sz w:val="24"/>
          <w:szCs w:val="24"/>
        </w:rPr>
      </w:pPr>
    </w:p>
    <w:p w:rsidR="004A0078" w:rsidRPr="0031326E" w:rsidRDefault="004A0078" w:rsidP="00BF39B1">
      <w:pPr>
        <w:pStyle w:val="Heading2"/>
        <w:jc w:val="both"/>
        <w:rPr>
          <w:rFonts w:cs="Tahoma"/>
          <w:sz w:val="24"/>
          <w:szCs w:val="24"/>
        </w:rPr>
      </w:pPr>
      <w:r w:rsidRPr="0031326E">
        <w:rPr>
          <w:rFonts w:cs="Tahoma"/>
          <w:sz w:val="24"/>
          <w:szCs w:val="24"/>
        </w:rPr>
        <w:t>WEEKLY GRASS CLIPPING PICKUP</w:t>
      </w:r>
    </w:p>
    <w:p w:rsidR="004A0078" w:rsidRPr="0031326E" w:rsidRDefault="003D1538" w:rsidP="00BF39B1">
      <w:pPr>
        <w:pStyle w:val="Heading1"/>
        <w:jc w:val="both"/>
        <w:rPr>
          <w:rFonts w:cs="Tahoma"/>
          <w:b w:val="0"/>
          <w:bCs w:val="0"/>
          <w:szCs w:val="24"/>
        </w:rPr>
      </w:pPr>
      <w:r>
        <w:rPr>
          <w:rFonts w:cs="Tahoma"/>
          <w:b w:val="0"/>
          <w:bCs w:val="0"/>
          <w:szCs w:val="24"/>
        </w:rPr>
        <w:t>N</w:t>
      </w:r>
      <w:r w:rsidR="004A0078" w:rsidRPr="0031326E">
        <w:rPr>
          <w:rFonts w:cs="Tahoma"/>
          <w:b w:val="0"/>
          <w:bCs w:val="0"/>
          <w:szCs w:val="24"/>
        </w:rPr>
        <w:t xml:space="preserve">o woody material will be accepted. Residents provide one, two, or three </w:t>
      </w:r>
      <w:r w:rsidR="00065A6B">
        <w:rPr>
          <w:rFonts w:cs="Tahoma"/>
          <w:b w:val="0"/>
          <w:bCs w:val="0"/>
          <w:szCs w:val="24"/>
        </w:rPr>
        <w:t>35</w:t>
      </w:r>
      <w:r w:rsidR="004A0078" w:rsidRPr="0031326E">
        <w:rPr>
          <w:rFonts w:cs="Tahoma"/>
          <w:b w:val="0"/>
          <w:bCs w:val="0"/>
          <w:szCs w:val="24"/>
        </w:rPr>
        <w:t xml:space="preserve">-gallon cans to hold the trimmings, clearly identified on the outside that it is grass and placed near </w:t>
      </w:r>
      <w:r>
        <w:rPr>
          <w:rFonts w:cs="Tahoma"/>
          <w:b w:val="0"/>
          <w:bCs w:val="0"/>
          <w:szCs w:val="24"/>
        </w:rPr>
        <w:t>the</w:t>
      </w:r>
      <w:r w:rsidR="004A0078" w:rsidRPr="0031326E">
        <w:rPr>
          <w:rFonts w:cs="Tahoma"/>
          <w:b w:val="0"/>
          <w:bCs w:val="0"/>
          <w:szCs w:val="24"/>
        </w:rPr>
        <w:t xml:space="preserve"> garbage can pickup area by 7:00 a.m. each Monday.  This service will be provided beginning the first Monday in April through the last Monday of October. </w:t>
      </w:r>
    </w:p>
    <w:p w:rsidR="004A0078" w:rsidRPr="0031326E" w:rsidRDefault="004A0078" w:rsidP="00BF39B1">
      <w:pPr>
        <w:jc w:val="both"/>
        <w:rPr>
          <w:rFonts w:cs="Tahoma"/>
          <w:szCs w:val="24"/>
        </w:rPr>
      </w:pPr>
    </w:p>
    <w:p w:rsidR="004A0078" w:rsidRPr="0031326E" w:rsidRDefault="004A0078" w:rsidP="00BF39B1">
      <w:pPr>
        <w:jc w:val="both"/>
        <w:rPr>
          <w:rFonts w:cs="Tahoma"/>
          <w:szCs w:val="24"/>
        </w:rPr>
      </w:pPr>
      <w:r w:rsidRPr="0031326E">
        <w:rPr>
          <w:rFonts w:cs="Tahoma"/>
          <w:szCs w:val="24"/>
        </w:rPr>
        <w:t>There is a maximum weight of 50 pounds per grass can.  Overweight cans will not be emptied.  Premises with consistently overweight cans will be required to provide more cans for grass and will be charged accordingly.</w:t>
      </w:r>
    </w:p>
    <w:p w:rsidR="004A0078" w:rsidRPr="0031326E" w:rsidRDefault="004A0078" w:rsidP="00BF39B1">
      <w:pPr>
        <w:jc w:val="both"/>
        <w:rPr>
          <w:rFonts w:cs="Tahoma"/>
          <w:szCs w:val="24"/>
        </w:rPr>
      </w:pPr>
    </w:p>
    <w:p w:rsidR="004A0078" w:rsidRPr="0031326E" w:rsidRDefault="004A0078" w:rsidP="00BF39B1">
      <w:pPr>
        <w:jc w:val="both"/>
        <w:rPr>
          <w:rFonts w:cs="Tahoma"/>
          <w:szCs w:val="24"/>
        </w:rPr>
      </w:pPr>
      <w:r w:rsidRPr="0031326E">
        <w:rPr>
          <w:rFonts w:cs="Tahoma"/>
          <w:szCs w:val="24"/>
        </w:rPr>
        <w:t xml:space="preserve">When a grass pickup is missed regardless of the reason, an extra can will be picked up the following week, however, pickups will not exceed the maximum number of cans per calendar month.  An extra can charge will be assessed if the maximum service for the month is exceeded. </w:t>
      </w:r>
    </w:p>
    <w:p w:rsidR="004A0078" w:rsidRPr="0031326E" w:rsidRDefault="004A0078" w:rsidP="00BF39B1">
      <w:pPr>
        <w:jc w:val="both"/>
        <w:rPr>
          <w:rFonts w:cs="Tahoma"/>
          <w:szCs w:val="24"/>
        </w:rPr>
      </w:pPr>
    </w:p>
    <w:p w:rsidR="004A0078" w:rsidRPr="0031326E" w:rsidRDefault="004A0078" w:rsidP="00BF39B1">
      <w:pPr>
        <w:pStyle w:val="Heading1"/>
        <w:jc w:val="both"/>
        <w:rPr>
          <w:rFonts w:cs="Tahoma"/>
          <w:szCs w:val="24"/>
        </w:rPr>
      </w:pPr>
      <w:r w:rsidRPr="0031326E">
        <w:rPr>
          <w:rFonts w:cs="Tahoma"/>
          <w:szCs w:val="24"/>
        </w:rPr>
        <w:t xml:space="preserve">MULCHING CENTER </w:t>
      </w:r>
      <w:r w:rsidRPr="0031326E">
        <w:rPr>
          <w:rFonts w:cs="Tahoma"/>
          <w:b w:val="0"/>
          <w:szCs w:val="24"/>
        </w:rPr>
        <w:t>(CMC 8.14)</w:t>
      </w:r>
    </w:p>
    <w:p w:rsidR="004A0078" w:rsidRPr="0031326E" w:rsidRDefault="004A0078" w:rsidP="00BF39B1">
      <w:pPr>
        <w:jc w:val="both"/>
        <w:rPr>
          <w:rFonts w:cs="Tahoma"/>
          <w:szCs w:val="24"/>
        </w:rPr>
      </w:pPr>
      <w:r w:rsidRPr="0031326E">
        <w:rPr>
          <w:rFonts w:cs="Tahoma"/>
          <w:szCs w:val="24"/>
        </w:rPr>
        <w:t>The City maintains a mulching center located on Hagman Road, to the north of Sunset Highway near Michael's Irrigation. The facility is for use by city residents only</w:t>
      </w:r>
      <w:r w:rsidR="003D1538">
        <w:rPr>
          <w:rFonts w:cs="Tahoma"/>
          <w:szCs w:val="24"/>
        </w:rPr>
        <w:t xml:space="preserve">. </w:t>
      </w:r>
      <w:r w:rsidR="00A9632A" w:rsidRPr="0031326E">
        <w:rPr>
          <w:rFonts w:cs="Tahoma"/>
          <w:szCs w:val="24"/>
        </w:rPr>
        <w:t>Mulching center tickets are non-refundable</w:t>
      </w:r>
      <w:r w:rsidR="003D1538">
        <w:rPr>
          <w:rFonts w:cs="Tahoma"/>
          <w:szCs w:val="24"/>
        </w:rPr>
        <w:t>.</w:t>
      </w:r>
      <w:r w:rsidRPr="0031326E">
        <w:rPr>
          <w:rFonts w:cs="Tahoma"/>
          <w:szCs w:val="24"/>
        </w:rPr>
        <w:t xml:space="preserve">   </w:t>
      </w:r>
    </w:p>
    <w:p w:rsidR="004A0078" w:rsidRPr="0031326E" w:rsidRDefault="004A0078" w:rsidP="00BF39B1">
      <w:pPr>
        <w:jc w:val="both"/>
        <w:rPr>
          <w:rFonts w:cs="Tahoma"/>
          <w:szCs w:val="24"/>
        </w:rPr>
      </w:pPr>
    </w:p>
    <w:p w:rsidR="004A0078" w:rsidRPr="0031326E" w:rsidRDefault="004A0078" w:rsidP="00BF39B1">
      <w:pPr>
        <w:jc w:val="both"/>
        <w:rPr>
          <w:rFonts w:cs="Tahoma"/>
          <w:szCs w:val="24"/>
        </w:rPr>
      </w:pPr>
      <w:r w:rsidRPr="0031326E">
        <w:rPr>
          <w:rFonts w:cs="Tahoma"/>
          <w:b/>
          <w:bCs/>
          <w:szCs w:val="24"/>
        </w:rPr>
        <w:t>The mulching center will be open and supervised on Saturdays from 9:00 a.m. to 11:00 a.m.</w:t>
      </w:r>
      <w:r w:rsidRPr="0031326E">
        <w:rPr>
          <w:rFonts w:cs="Tahoma"/>
          <w:szCs w:val="24"/>
        </w:rPr>
        <w:t xml:space="preserve">  The months of operation are the first Saturday of April through the last Saturday of October.  A fee will be assessed when the City is required to open the mulching center other than the specified hours of operation or when admitted without prior purchase of tickets.</w:t>
      </w:r>
    </w:p>
    <w:p w:rsidR="004A0078" w:rsidRPr="0031326E" w:rsidRDefault="004A0078" w:rsidP="00BF39B1">
      <w:pPr>
        <w:jc w:val="both"/>
        <w:rPr>
          <w:rFonts w:cs="Tahoma"/>
          <w:szCs w:val="24"/>
        </w:rPr>
      </w:pPr>
    </w:p>
    <w:p w:rsidR="004A0078" w:rsidRPr="0031326E" w:rsidRDefault="004A0078" w:rsidP="00BF39B1">
      <w:pPr>
        <w:jc w:val="both"/>
        <w:rPr>
          <w:rFonts w:cs="Tahoma"/>
          <w:szCs w:val="24"/>
        </w:rPr>
      </w:pPr>
      <w:r w:rsidRPr="0031326E">
        <w:rPr>
          <w:rFonts w:cs="Tahoma"/>
          <w:szCs w:val="24"/>
        </w:rPr>
        <w:t>The following items are not allowed to be deposited at the mulching center:  rocks, sod, plastic, lumber, garbage, metal, branches over 10” diameter.</w:t>
      </w:r>
    </w:p>
    <w:p w:rsidR="004A0078" w:rsidRPr="0031326E" w:rsidRDefault="004A0078" w:rsidP="00BF39B1">
      <w:pPr>
        <w:jc w:val="both"/>
        <w:rPr>
          <w:rFonts w:cs="Tahoma"/>
          <w:szCs w:val="24"/>
        </w:rPr>
      </w:pPr>
    </w:p>
    <w:p w:rsidR="004A0078" w:rsidRPr="0031326E" w:rsidRDefault="004A0078" w:rsidP="00BF39B1">
      <w:pPr>
        <w:pStyle w:val="Heading1"/>
        <w:jc w:val="both"/>
        <w:rPr>
          <w:rFonts w:cs="Tahoma"/>
          <w:szCs w:val="24"/>
        </w:rPr>
      </w:pPr>
      <w:bookmarkStart w:id="82" w:name="_Toc460145366"/>
      <w:bookmarkStart w:id="83" w:name="_Toc471016954"/>
      <w:bookmarkStart w:id="84" w:name="_Toc471017150"/>
      <w:bookmarkStart w:id="85" w:name="_Toc471879296"/>
      <w:bookmarkStart w:id="86" w:name="_Toc471889093"/>
      <w:bookmarkStart w:id="87" w:name="_Toc471889631"/>
      <w:bookmarkStart w:id="88" w:name="_Toc471889943"/>
      <w:bookmarkStart w:id="89" w:name="_Toc471890193"/>
      <w:bookmarkStart w:id="90" w:name="_Toc471890451"/>
      <w:bookmarkStart w:id="91" w:name="_Toc471890549"/>
      <w:r w:rsidRPr="0031326E">
        <w:rPr>
          <w:rFonts w:cs="Tahoma"/>
          <w:szCs w:val="24"/>
        </w:rPr>
        <w:t>SEMI-ANNUAL BRUSH PICKUP</w:t>
      </w:r>
      <w:bookmarkEnd w:id="82"/>
      <w:bookmarkEnd w:id="83"/>
      <w:bookmarkEnd w:id="84"/>
      <w:bookmarkEnd w:id="85"/>
      <w:bookmarkEnd w:id="86"/>
      <w:bookmarkEnd w:id="87"/>
      <w:bookmarkEnd w:id="88"/>
      <w:bookmarkEnd w:id="89"/>
      <w:bookmarkEnd w:id="90"/>
      <w:bookmarkEnd w:id="91"/>
    </w:p>
    <w:p w:rsidR="004A0078" w:rsidRPr="0031326E" w:rsidRDefault="004A0078" w:rsidP="00BF39B1">
      <w:pPr>
        <w:jc w:val="both"/>
        <w:rPr>
          <w:rFonts w:cs="Tahoma"/>
          <w:szCs w:val="24"/>
        </w:rPr>
      </w:pPr>
      <w:r w:rsidRPr="0031326E">
        <w:rPr>
          <w:rFonts w:cs="Tahoma"/>
          <w:szCs w:val="24"/>
        </w:rPr>
        <w:t>The City schedules a brush pickup in the spring and fall, us</w:t>
      </w:r>
      <w:r w:rsidR="00A9632A" w:rsidRPr="0031326E">
        <w:rPr>
          <w:rFonts w:cs="Tahoma"/>
          <w:szCs w:val="24"/>
        </w:rPr>
        <w:t xml:space="preserve">ually in April and November.  </w:t>
      </w:r>
      <w:r w:rsidRPr="0031326E">
        <w:rPr>
          <w:rFonts w:cs="Tahoma"/>
          <w:szCs w:val="24"/>
        </w:rPr>
        <w:t xml:space="preserve">Only residents who have signed up in advance will receive the service.  Notification of pickup dates will be printed in the message area of the utility bill.  A minimum charge will be assessed on each household using this service.  An additional fee will be charged for anyone requesting brush pickup after the </w:t>
      </w:r>
      <w:r w:rsidR="00A9632A" w:rsidRPr="0031326E">
        <w:rPr>
          <w:rFonts w:cs="Tahoma"/>
          <w:szCs w:val="24"/>
        </w:rPr>
        <w:t xml:space="preserve">sign up </w:t>
      </w:r>
      <w:r w:rsidRPr="0031326E">
        <w:rPr>
          <w:rFonts w:cs="Tahoma"/>
          <w:szCs w:val="24"/>
        </w:rPr>
        <w:t xml:space="preserve">deadline, usually the Friday before removal begins. </w:t>
      </w:r>
    </w:p>
    <w:p w:rsidR="004A0078" w:rsidRPr="0031326E" w:rsidRDefault="004A0078" w:rsidP="00BF39B1">
      <w:pPr>
        <w:jc w:val="both"/>
        <w:rPr>
          <w:rFonts w:cs="Tahoma"/>
          <w:szCs w:val="24"/>
        </w:rPr>
      </w:pPr>
    </w:p>
    <w:p w:rsidR="004A0078" w:rsidRPr="0031326E" w:rsidRDefault="003D1538" w:rsidP="00BF39B1">
      <w:pPr>
        <w:jc w:val="both"/>
        <w:rPr>
          <w:rFonts w:cs="Tahoma"/>
          <w:szCs w:val="24"/>
        </w:rPr>
      </w:pPr>
      <w:r>
        <w:rPr>
          <w:rFonts w:cs="Tahoma"/>
          <w:szCs w:val="24"/>
        </w:rPr>
        <w:t>B</w:t>
      </w:r>
      <w:r w:rsidR="004A0078" w:rsidRPr="0031326E">
        <w:rPr>
          <w:rFonts w:cs="Tahoma"/>
          <w:szCs w:val="24"/>
        </w:rPr>
        <w:t>rush and trimmings</w:t>
      </w:r>
      <w:r>
        <w:rPr>
          <w:rFonts w:cs="Tahoma"/>
          <w:szCs w:val="24"/>
        </w:rPr>
        <w:t xml:space="preserve"> are to be piled</w:t>
      </w:r>
      <w:r w:rsidR="004A0078" w:rsidRPr="0031326E">
        <w:rPr>
          <w:rFonts w:cs="Tahoma"/>
          <w:szCs w:val="24"/>
        </w:rPr>
        <w:t xml:space="preserve"> </w:t>
      </w:r>
      <w:r w:rsidR="004A0078" w:rsidRPr="0031326E">
        <w:rPr>
          <w:rFonts w:cs="Tahoma"/>
          <w:b/>
          <w:szCs w:val="24"/>
          <w:u w:val="single"/>
        </w:rPr>
        <w:t>next to the street</w:t>
      </w:r>
      <w:r w:rsidR="004A0078" w:rsidRPr="0031326E">
        <w:rPr>
          <w:rFonts w:cs="Tahoma"/>
          <w:szCs w:val="24"/>
        </w:rPr>
        <w:t xml:space="preserve"> during the scheduled week</w:t>
      </w:r>
      <w:r w:rsidR="00A9632A" w:rsidRPr="0031326E">
        <w:rPr>
          <w:rFonts w:cs="Tahoma"/>
          <w:szCs w:val="24"/>
        </w:rPr>
        <w:t xml:space="preserve">. </w:t>
      </w:r>
      <w:r w:rsidR="004A0078" w:rsidRPr="0031326E">
        <w:rPr>
          <w:rFonts w:cs="Tahoma"/>
          <w:szCs w:val="24"/>
        </w:rPr>
        <w:t xml:space="preserve"> </w:t>
      </w:r>
      <w:r w:rsidR="00A9632A" w:rsidRPr="0031326E">
        <w:rPr>
          <w:rFonts w:cs="Tahoma"/>
          <w:szCs w:val="24"/>
        </w:rPr>
        <w:t>N</w:t>
      </w:r>
      <w:r w:rsidR="004A0078" w:rsidRPr="0031326E">
        <w:rPr>
          <w:rFonts w:cs="Tahoma"/>
          <w:b/>
          <w:bCs/>
          <w:szCs w:val="24"/>
        </w:rPr>
        <w:t xml:space="preserve">o rocks, dirt, bricks, concrete, lumber, plastic or any material other than brush, tree trimmings, leaves or grass </w:t>
      </w:r>
      <w:r w:rsidR="004A0078" w:rsidRPr="0031326E">
        <w:rPr>
          <w:rFonts w:cs="Tahoma"/>
          <w:szCs w:val="24"/>
        </w:rPr>
        <w:t xml:space="preserve">be placed in the brush pile for pickup.  </w:t>
      </w:r>
      <w:r w:rsidR="004A0078" w:rsidRPr="0031326E">
        <w:rPr>
          <w:rFonts w:cs="Tahoma"/>
          <w:b/>
          <w:bCs/>
          <w:szCs w:val="24"/>
        </w:rPr>
        <w:t>Materials other than brush will not be picked up</w:t>
      </w:r>
      <w:r w:rsidR="004A0078" w:rsidRPr="0031326E">
        <w:rPr>
          <w:rFonts w:cs="Tahoma"/>
          <w:szCs w:val="24"/>
        </w:rPr>
        <w:t xml:space="preserve"> by City crews to avoid contamination of materials and damage to machinery.</w:t>
      </w:r>
    </w:p>
    <w:p w:rsidR="004A0078" w:rsidRDefault="004A0078" w:rsidP="00BF39B1">
      <w:pPr>
        <w:tabs>
          <w:tab w:val="left" w:pos="720"/>
        </w:tabs>
        <w:jc w:val="both"/>
        <w:rPr>
          <w:rFonts w:cs="Tahoma"/>
          <w:b/>
          <w:bCs/>
          <w:szCs w:val="24"/>
        </w:rPr>
      </w:pPr>
    </w:p>
    <w:p w:rsidR="00BF39B1" w:rsidRDefault="00BF39B1" w:rsidP="00BF39B1">
      <w:pPr>
        <w:tabs>
          <w:tab w:val="left" w:pos="720"/>
        </w:tabs>
        <w:jc w:val="both"/>
        <w:rPr>
          <w:rFonts w:cs="Tahoma"/>
          <w:b/>
          <w:bCs/>
          <w:szCs w:val="24"/>
        </w:rPr>
      </w:pPr>
    </w:p>
    <w:p w:rsidR="00BF39B1" w:rsidRPr="0031326E" w:rsidRDefault="00BF39B1" w:rsidP="00BF39B1">
      <w:pPr>
        <w:tabs>
          <w:tab w:val="left" w:pos="720"/>
        </w:tabs>
        <w:jc w:val="both"/>
        <w:rPr>
          <w:rFonts w:cs="Tahoma"/>
          <w:b/>
          <w:bCs/>
          <w:szCs w:val="24"/>
        </w:rPr>
      </w:pPr>
    </w:p>
    <w:p w:rsidR="004A0078" w:rsidRPr="0031326E" w:rsidRDefault="004A0078" w:rsidP="00BF39B1">
      <w:pPr>
        <w:tabs>
          <w:tab w:val="left" w:pos="720"/>
        </w:tabs>
        <w:jc w:val="both"/>
        <w:rPr>
          <w:rFonts w:cs="Tahoma"/>
          <w:b/>
          <w:bCs/>
          <w:szCs w:val="24"/>
        </w:rPr>
      </w:pPr>
      <w:r w:rsidRPr="0031326E">
        <w:rPr>
          <w:rFonts w:cs="Tahoma"/>
          <w:b/>
          <w:bCs/>
          <w:szCs w:val="24"/>
        </w:rPr>
        <w:t>SPECIAL BRUSH PICKUP</w:t>
      </w:r>
    </w:p>
    <w:p w:rsidR="004A0078" w:rsidRPr="0031326E" w:rsidRDefault="004A0078" w:rsidP="00BF39B1">
      <w:pPr>
        <w:pStyle w:val="BodyTextIndent"/>
        <w:tabs>
          <w:tab w:val="left" w:pos="720"/>
        </w:tabs>
        <w:ind w:left="0"/>
        <w:jc w:val="both"/>
        <w:rPr>
          <w:rFonts w:cs="Tahoma"/>
          <w:szCs w:val="24"/>
        </w:rPr>
      </w:pPr>
      <w:r w:rsidRPr="0031326E">
        <w:rPr>
          <w:rFonts w:cs="Tahoma"/>
          <w:szCs w:val="24"/>
        </w:rPr>
        <w:t xml:space="preserve">Special brush pickup is available to city residents for an additional fee.  A minimum charge plus a special pickup fee is assessed for use of this service.  </w:t>
      </w:r>
    </w:p>
    <w:p w:rsidR="004A0078" w:rsidRPr="0031326E" w:rsidRDefault="004A0078" w:rsidP="00BF39B1">
      <w:pPr>
        <w:pStyle w:val="BodyTextIndent"/>
        <w:tabs>
          <w:tab w:val="left" w:pos="720"/>
        </w:tabs>
        <w:ind w:left="0"/>
        <w:jc w:val="both"/>
        <w:rPr>
          <w:rFonts w:cs="Tahoma"/>
          <w:szCs w:val="24"/>
        </w:rPr>
      </w:pPr>
    </w:p>
    <w:p w:rsidR="004A0078" w:rsidRPr="0031326E" w:rsidRDefault="004A0078" w:rsidP="00BF39B1">
      <w:pPr>
        <w:jc w:val="both"/>
        <w:rPr>
          <w:rFonts w:cs="Tahoma"/>
          <w:b/>
          <w:szCs w:val="24"/>
        </w:rPr>
      </w:pPr>
      <w:bookmarkStart w:id="92" w:name="_Toc460145362"/>
      <w:bookmarkStart w:id="93" w:name="_Toc471012939"/>
      <w:bookmarkStart w:id="94" w:name="_Toc471016953"/>
      <w:bookmarkStart w:id="95" w:name="_Toc471017149"/>
      <w:bookmarkStart w:id="96" w:name="_Toc471889091"/>
      <w:bookmarkStart w:id="97" w:name="_Toc471890547"/>
      <w:r w:rsidRPr="0031326E">
        <w:rPr>
          <w:rFonts w:cs="Tahoma"/>
          <w:b/>
          <w:szCs w:val="24"/>
        </w:rPr>
        <w:t>CURBSIDE RECYCLING</w:t>
      </w:r>
      <w:bookmarkEnd w:id="92"/>
      <w:bookmarkEnd w:id="93"/>
      <w:bookmarkEnd w:id="94"/>
      <w:bookmarkEnd w:id="95"/>
      <w:bookmarkEnd w:id="96"/>
      <w:bookmarkEnd w:id="97"/>
    </w:p>
    <w:p w:rsidR="004A0078" w:rsidRPr="0031326E" w:rsidRDefault="004A0078" w:rsidP="00BF39B1">
      <w:pPr>
        <w:jc w:val="both"/>
        <w:rPr>
          <w:rFonts w:cs="Tahoma"/>
          <w:b/>
          <w:szCs w:val="24"/>
        </w:rPr>
      </w:pPr>
      <w:r w:rsidRPr="0031326E">
        <w:rPr>
          <w:rFonts w:cs="Tahoma"/>
          <w:szCs w:val="24"/>
        </w:rPr>
        <w:t>Items accepted for recycling may change without notice as market conditions dictate.  Please see back of recycle calendar for recyclable items.</w:t>
      </w:r>
    </w:p>
    <w:p w:rsidR="004A0078" w:rsidRPr="0031326E" w:rsidRDefault="004A0078" w:rsidP="00BF39B1">
      <w:pPr>
        <w:jc w:val="both"/>
        <w:rPr>
          <w:rFonts w:cs="Tahoma"/>
          <w:b/>
          <w:szCs w:val="24"/>
        </w:rPr>
      </w:pPr>
    </w:p>
    <w:p w:rsidR="00530CA3" w:rsidRPr="0031326E" w:rsidRDefault="00530CA3" w:rsidP="00BF39B1">
      <w:pPr>
        <w:jc w:val="both"/>
        <w:rPr>
          <w:rFonts w:cs="Tahoma"/>
          <w:b/>
          <w:szCs w:val="24"/>
        </w:rPr>
      </w:pPr>
      <w:r w:rsidRPr="0031326E">
        <w:rPr>
          <w:rFonts w:cs="Tahoma"/>
          <w:b/>
          <w:szCs w:val="24"/>
        </w:rPr>
        <w:t>DEVELOPMENT FEE POLICIES</w:t>
      </w:r>
    </w:p>
    <w:p w:rsidR="00530CA3" w:rsidRPr="0031326E" w:rsidRDefault="00530CA3" w:rsidP="00BF39B1">
      <w:pPr>
        <w:jc w:val="both"/>
        <w:rPr>
          <w:rFonts w:cs="Tahoma"/>
          <w:b/>
          <w:szCs w:val="24"/>
        </w:rPr>
      </w:pPr>
    </w:p>
    <w:p w:rsidR="00530CA3" w:rsidRPr="0031326E" w:rsidRDefault="00530CA3" w:rsidP="00BF39B1">
      <w:pPr>
        <w:spacing w:after="120"/>
        <w:jc w:val="both"/>
        <w:rPr>
          <w:rFonts w:cs="Tahoma"/>
          <w:b/>
          <w:szCs w:val="24"/>
          <w:u w:val="single"/>
        </w:rPr>
      </w:pPr>
      <w:r w:rsidRPr="0031326E">
        <w:rPr>
          <w:rFonts w:cs="Tahoma"/>
          <w:b/>
          <w:szCs w:val="24"/>
          <w:u w:val="single"/>
        </w:rPr>
        <w:t>General Information on Fees</w:t>
      </w:r>
    </w:p>
    <w:p w:rsidR="00530CA3" w:rsidRPr="0031326E" w:rsidRDefault="00530CA3" w:rsidP="00BF39B1">
      <w:pPr>
        <w:numPr>
          <w:ilvl w:val="0"/>
          <w:numId w:val="8"/>
        </w:numPr>
        <w:autoSpaceDE w:val="0"/>
        <w:autoSpaceDN w:val="0"/>
        <w:adjustRightInd w:val="0"/>
        <w:spacing w:after="120"/>
        <w:jc w:val="both"/>
        <w:rPr>
          <w:rFonts w:cs="Tahoma"/>
          <w:szCs w:val="24"/>
        </w:rPr>
      </w:pPr>
      <w:r w:rsidRPr="0031326E">
        <w:rPr>
          <w:rFonts w:cs="Tahoma"/>
          <w:szCs w:val="24"/>
        </w:rPr>
        <w:t xml:space="preserve">Payment of the base fee for development applications is required at the time of application submission.  Payment of base fees for annexations, vacations, and other related activities, which do not require submittal of permit applications, are due prior to commencement of any staff work on the activity.  Typically, this would be following submission of an initial letter of interest and/or petition.  Payment of all fees will be required regardless of approval/non-approval of the activity.  </w:t>
      </w:r>
    </w:p>
    <w:p w:rsidR="00530CA3" w:rsidRPr="0031326E" w:rsidRDefault="00530CA3" w:rsidP="00BF39B1">
      <w:pPr>
        <w:numPr>
          <w:ilvl w:val="2"/>
          <w:numId w:val="8"/>
        </w:numPr>
        <w:autoSpaceDE w:val="0"/>
        <w:autoSpaceDN w:val="0"/>
        <w:adjustRightInd w:val="0"/>
        <w:spacing w:after="120"/>
        <w:jc w:val="both"/>
        <w:rPr>
          <w:rFonts w:cs="Tahoma"/>
          <w:szCs w:val="24"/>
        </w:rPr>
      </w:pPr>
      <w:r w:rsidRPr="0031326E">
        <w:rPr>
          <w:rFonts w:cs="Tahoma"/>
          <w:szCs w:val="24"/>
        </w:rPr>
        <w:t xml:space="preserve">Hourly fees are in addition to the underlying permit/action flat fees. </w:t>
      </w:r>
    </w:p>
    <w:p w:rsidR="00530CA3" w:rsidRPr="0031326E" w:rsidRDefault="00530CA3" w:rsidP="00BF39B1">
      <w:pPr>
        <w:numPr>
          <w:ilvl w:val="2"/>
          <w:numId w:val="8"/>
        </w:numPr>
        <w:autoSpaceDE w:val="0"/>
        <w:autoSpaceDN w:val="0"/>
        <w:adjustRightInd w:val="0"/>
        <w:spacing w:after="120"/>
        <w:jc w:val="both"/>
        <w:rPr>
          <w:rFonts w:cs="Tahoma"/>
          <w:szCs w:val="24"/>
        </w:rPr>
      </w:pPr>
      <w:r w:rsidRPr="0031326E">
        <w:rPr>
          <w:rFonts w:cs="Tahoma"/>
          <w:szCs w:val="24"/>
        </w:rPr>
        <w:t xml:space="preserve">Hourly fees are typically billed on a monthly basis.  </w:t>
      </w:r>
    </w:p>
    <w:p w:rsidR="00530CA3" w:rsidRPr="0031326E" w:rsidRDefault="00530CA3" w:rsidP="00BF39B1">
      <w:pPr>
        <w:numPr>
          <w:ilvl w:val="2"/>
          <w:numId w:val="8"/>
        </w:numPr>
        <w:autoSpaceDE w:val="0"/>
        <w:autoSpaceDN w:val="0"/>
        <w:adjustRightInd w:val="0"/>
        <w:spacing w:after="120"/>
        <w:jc w:val="both"/>
        <w:rPr>
          <w:rFonts w:cs="Tahoma"/>
          <w:szCs w:val="24"/>
        </w:rPr>
      </w:pPr>
      <w:r w:rsidRPr="0031326E">
        <w:rPr>
          <w:rFonts w:cs="Tahoma"/>
          <w:szCs w:val="24"/>
        </w:rPr>
        <w:t xml:space="preserve">Any billing more than 30 days overdue shall result in progress on the application ceasing and/or withholding of final approval/permit issuance.  </w:t>
      </w:r>
    </w:p>
    <w:p w:rsidR="00530CA3" w:rsidRPr="0031326E" w:rsidRDefault="00530CA3" w:rsidP="00BF39B1">
      <w:pPr>
        <w:numPr>
          <w:ilvl w:val="0"/>
          <w:numId w:val="8"/>
        </w:numPr>
        <w:autoSpaceDE w:val="0"/>
        <w:autoSpaceDN w:val="0"/>
        <w:adjustRightInd w:val="0"/>
        <w:spacing w:after="120"/>
        <w:jc w:val="both"/>
        <w:rPr>
          <w:rFonts w:cs="Tahoma"/>
          <w:szCs w:val="24"/>
        </w:rPr>
      </w:pPr>
      <w:r w:rsidRPr="0031326E">
        <w:rPr>
          <w:rFonts w:cs="Tahoma"/>
          <w:szCs w:val="24"/>
        </w:rPr>
        <w:t xml:space="preserve">The City may contract work to consulting agencies and firms at its discretion for any type of permit activity.  </w:t>
      </w:r>
    </w:p>
    <w:p w:rsidR="00530CA3" w:rsidRPr="0031326E" w:rsidRDefault="00530CA3" w:rsidP="00BF39B1">
      <w:pPr>
        <w:numPr>
          <w:ilvl w:val="2"/>
          <w:numId w:val="8"/>
        </w:numPr>
        <w:autoSpaceDE w:val="0"/>
        <w:autoSpaceDN w:val="0"/>
        <w:adjustRightInd w:val="0"/>
        <w:spacing w:after="120"/>
        <w:jc w:val="both"/>
        <w:rPr>
          <w:rFonts w:cs="Tahoma"/>
          <w:szCs w:val="24"/>
        </w:rPr>
      </w:pPr>
      <w:r w:rsidRPr="0031326E">
        <w:rPr>
          <w:rFonts w:cs="Tahoma"/>
          <w:szCs w:val="24"/>
        </w:rPr>
        <w:t>The applicant shall be responsible for all consultant costs, any related staff time, and a ten percent (10%) fee for other City expenses involved in working with the consultant and the applicant.  Examples of consultant costs:  attorney fees, engineers, geotechnical specialists, etc.</w:t>
      </w:r>
    </w:p>
    <w:p w:rsidR="00530CA3" w:rsidRPr="0031326E" w:rsidRDefault="00530CA3" w:rsidP="00BF39B1">
      <w:pPr>
        <w:numPr>
          <w:ilvl w:val="0"/>
          <w:numId w:val="8"/>
        </w:numPr>
        <w:autoSpaceDE w:val="0"/>
        <w:autoSpaceDN w:val="0"/>
        <w:adjustRightInd w:val="0"/>
        <w:spacing w:after="120"/>
        <w:jc w:val="both"/>
        <w:rPr>
          <w:rFonts w:cs="Tahoma"/>
          <w:szCs w:val="24"/>
        </w:rPr>
      </w:pPr>
      <w:r w:rsidRPr="0031326E">
        <w:rPr>
          <w:rFonts w:cs="Tahoma"/>
          <w:szCs w:val="24"/>
        </w:rPr>
        <w:t>Applications that require both City and County approval are s</w:t>
      </w:r>
      <w:r w:rsidR="00065A6B">
        <w:rPr>
          <w:rFonts w:cs="Tahoma"/>
          <w:szCs w:val="24"/>
        </w:rPr>
        <w:t>till subject to the City’s fees.</w:t>
      </w:r>
    </w:p>
    <w:p w:rsidR="00530CA3" w:rsidRPr="0031326E" w:rsidRDefault="00530CA3" w:rsidP="00BF39B1">
      <w:pPr>
        <w:numPr>
          <w:ilvl w:val="0"/>
          <w:numId w:val="8"/>
        </w:numPr>
        <w:autoSpaceDE w:val="0"/>
        <w:autoSpaceDN w:val="0"/>
        <w:adjustRightInd w:val="0"/>
        <w:spacing w:after="120"/>
        <w:jc w:val="both"/>
        <w:rPr>
          <w:rFonts w:cs="Tahoma"/>
          <w:szCs w:val="24"/>
        </w:rPr>
      </w:pPr>
      <w:r w:rsidRPr="0031326E">
        <w:rPr>
          <w:rFonts w:cs="Tahoma"/>
          <w:szCs w:val="24"/>
        </w:rPr>
        <w:t xml:space="preserve">All project types may not be listed </w:t>
      </w:r>
      <w:r w:rsidR="004B0CC5" w:rsidRPr="0031326E">
        <w:rPr>
          <w:rFonts w:cs="Tahoma"/>
          <w:szCs w:val="24"/>
        </w:rPr>
        <w:t>in the Rate Booklet</w:t>
      </w:r>
      <w:r w:rsidRPr="0031326E">
        <w:rPr>
          <w:rFonts w:cs="Tahoma"/>
          <w:szCs w:val="24"/>
        </w:rPr>
        <w:t>.  If they are not, fees will be ap</w:t>
      </w:r>
      <w:r w:rsidR="00065A6B">
        <w:rPr>
          <w:rFonts w:cs="Tahoma"/>
          <w:szCs w:val="24"/>
        </w:rPr>
        <w:t>plied as determined by the City.</w:t>
      </w:r>
    </w:p>
    <w:p w:rsidR="00530CA3" w:rsidRPr="0031326E" w:rsidRDefault="00530CA3" w:rsidP="00BF39B1">
      <w:pPr>
        <w:numPr>
          <w:ilvl w:val="0"/>
          <w:numId w:val="8"/>
        </w:numPr>
        <w:autoSpaceDE w:val="0"/>
        <w:autoSpaceDN w:val="0"/>
        <w:adjustRightInd w:val="0"/>
        <w:spacing w:after="120"/>
        <w:jc w:val="both"/>
        <w:rPr>
          <w:rFonts w:cs="Tahoma"/>
          <w:szCs w:val="24"/>
          <w:u w:val="single"/>
        </w:rPr>
      </w:pPr>
      <w:r w:rsidRPr="0031326E">
        <w:rPr>
          <w:rFonts w:cs="Tahoma"/>
          <w:szCs w:val="24"/>
        </w:rPr>
        <w:t xml:space="preserve">The </w:t>
      </w:r>
      <w:r w:rsidRPr="0031326E">
        <w:rPr>
          <w:rFonts w:cs="Tahoma"/>
          <w:bCs/>
          <w:szCs w:val="24"/>
        </w:rPr>
        <w:t>direct cost of the Hearing Examiner’s work on a case shall be billed to and paid by the applicant.  This shall b</w:t>
      </w:r>
      <w:r w:rsidR="00065A6B">
        <w:rPr>
          <w:rFonts w:cs="Tahoma"/>
          <w:bCs/>
          <w:szCs w:val="24"/>
        </w:rPr>
        <w:t>e in addition to any other fees.</w:t>
      </w:r>
      <w:r w:rsidRPr="0031326E">
        <w:rPr>
          <w:rFonts w:cs="Tahoma"/>
          <w:bCs/>
          <w:szCs w:val="24"/>
        </w:rPr>
        <w:t xml:space="preserve"> </w:t>
      </w:r>
    </w:p>
    <w:p w:rsidR="00530CA3" w:rsidRPr="0031326E" w:rsidRDefault="00530CA3" w:rsidP="00BF39B1">
      <w:pPr>
        <w:numPr>
          <w:ilvl w:val="0"/>
          <w:numId w:val="8"/>
        </w:numPr>
        <w:autoSpaceDE w:val="0"/>
        <w:autoSpaceDN w:val="0"/>
        <w:adjustRightInd w:val="0"/>
        <w:jc w:val="both"/>
        <w:rPr>
          <w:rFonts w:cs="Tahoma"/>
          <w:szCs w:val="24"/>
        </w:rPr>
      </w:pPr>
      <w:r w:rsidRPr="0031326E">
        <w:rPr>
          <w:rFonts w:cs="Tahoma"/>
          <w:szCs w:val="24"/>
        </w:rPr>
        <w:t xml:space="preserve">Hearing Examiner and related legal, specialized study and staff services (for proceedings and appeals not covered in the City of Cashmere </w:t>
      </w:r>
      <w:r w:rsidRPr="0031326E">
        <w:rPr>
          <w:rFonts w:cs="Tahoma"/>
          <w:i/>
          <w:szCs w:val="24"/>
        </w:rPr>
        <w:t xml:space="preserve">Rates and Fees </w:t>
      </w:r>
      <w:r w:rsidRPr="0031326E">
        <w:rPr>
          <w:rFonts w:cs="Tahoma"/>
          <w:szCs w:val="24"/>
        </w:rPr>
        <w:t>resolution, as amended):</w:t>
      </w:r>
    </w:p>
    <w:p w:rsidR="00071EEC" w:rsidRPr="0031326E" w:rsidRDefault="00071EEC" w:rsidP="00BF39B1">
      <w:pPr>
        <w:autoSpaceDE w:val="0"/>
        <w:autoSpaceDN w:val="0"/>
        <w:adjustRightInd w:val="0"/>
        <w:ind w:left="1080"/>
        <w:jc w:val="both"/>
        <w:rPr>
          <w:rFonts w:cs="Tahoma"/>
          <w:szCs w:val="24"/>
        </w:rPr>
      </w:pPr>
    </w:p>
    <w:p w:rsidR="00E708CB" w:rsidRPr="0031326E" w:rsidRDefault="00530CA3" w:rsidP="00BF39B1">
      <w:pPr>
        <w:pStyle w:val="P1"/>
        <w:tabs>
          <w:tab w:val="clear" w:pos="720"/>
        </w:tabs>
        <w:ind w:left="360" w:firstLine="0"/>
        <w:rPr>
          <w:rFonts w:ascii="Tahoma" w:hAnsi="Tahoma" w:cs="Tahoma"/>
          <w:sz w:val="24"/>
          <w:szCs w:val="24"/>
        </w:rPr>
      </w:pPr>
      <w:r w:rsidRPr="0031326E">
        <w:rPr>
          <w:rFonts w:ascii="Tahoma" w:hAnsi="Tahoma" w:cs="Tahoma"/>
          <w:sz w:val="24"/>
          <w:szCs w:val="24"/>
        </w:rPr>
        <w:t xml:space="preserve">The appellant, applicant, and/or involved party shall reimburse the City for all costs billed to the City by the Hearing Examiner, staff time, consultant time and if utilized, for City legal counsel and/or specialized study services reasonably required by the appeal.   </w:t>
      </w:r>
    </w:p>
    <w:p w:rsidR="00BA5CF1" w:rsidRDefault="00BA5CF1" w:rsidP="00BF39B1">
      <w:pPr>
        <w:pStyle w:val="P1"/>
        <w:tabs>
          <w:tab w:val="clear" w:pos="720"/>
        </w:tabs>
        <w:ind w:left="360" w:firstLine="0"/>
        <w:rPr>
          <w:rFonts w:ascii="Tahoma" w:hAnsi="Tahoma" w:cs="Tahoma"/>
          <w:sz w:val="24"/>
          <w:szCs w:val="24"/>
        </w:rPr>
      </w:pPr>
    </w:p>
    <w:p w:rsidR="00BF39B1" w:rsidRDefault="00BF39B1" w:rsidP="00BF39B1">
      <w:pPr>
        <w:pStyle w:val="P1"/>
        <w:tabs>
          <w:tab w:val="clear" w:pos="720"/>
        </w:tabs>
        <w:ind w:left="360" w:firstLine="0"/>
        <w:rPr>
          <w:rFonts w:ascii="Tahoma" w:hAnsi="Tahoma" w:cs="Tahoma"/>
          <w:sz w:val="24"/>
          <w:szCs w:val="24"/>
        </w:rPr>
      </w:pPr>
    </w:p>
    <w:p w:rsidR="00BF39B1" w:rsidRPr="0031326E" w:rsidRDefault="00BF39B1" w:rsidP="00BF39B1">
      <w:pPr>
        <w:pStyle w:val="P1"/>
        <w:tabs>
          <w:tab w:val="clear" w:pos="720"/>
        </w:tabs>
        <w:ind w:left="360" w:firstLine="0"/>
        <w:rPr>
          <w:rFonts w:ascii="Tahoma" w:hAnsi="Tahoma" w:cs="Tahoma"/>
          <w:sz w:val="24"/>
          <w:szCs w:val="24"/>
        </w:rPr>
      </w:pPr>
    </w:p>
    <w:p w:rsidR="00BA5CF1" w:rsidRPr="0031326E" w:rsidRDefault="00BA5CF1" w:rsidP="00BF39B1">
      <w:pPr>
        <w:jc w:val="both"/>
        <w:rPr>
          <w:rFonts w:cs="Tahoma"/>
          <w:b/>
          <w:szCs w:val="24"/>
        </w:rPr>
      </w:pPr>
      <w:r w:rsidRPr="0031326E">
        <w:rPr>
          <w:rFonts w:cs="Tahoma"/>
          <w:b/>
          <w:szCs w:val="24"/>
        </w:rPr>
        <w:t>BUILDING PERMIT POLICIES</w:t>
      </w:r>
    </w:p>
    <w:p w:rsidR="00BA5CF1" w:rsidRPr="0031326E" w:rsidRDefault="00BA5CF1" w:rsidP="00BF39B1">
      <w:pPr>
        <w:jc w:val="both"/>
        <w:rPr>
          <w:rFonts w:cs="Tahoma"/>
          <w:b/>
          <w:szCs w:val="24"/>
        </w:rPr>
      </w:pPr>
    </w:p>
    <w:p w:rsidR="00BA5CF1" w:rsidRPr="0031326E" w:rsidRDefault="00A9632A" w:rsidP="00BF39B1">
      <w:pPr>
        <w:pStyle w:val="Heading1"/>
        <w:jc w:val="both"/>
        <w:rPr>
          <w:rFonts w:cs="Tahoma"/>
          <w:szCs w:val="24"/>
        </w:rPr>
      </w:pPr>
      <w:r w:rsidRPr="0031326E">
        <w:rPr>
          <w:rFonts w:cs="Tahoma"/>
          <w:szCs w:val="24"/>
        </w:rPr>
        <w:t>APPLICATION</w:t>
      </w:r>
      <w:r w:rsidR="00BA5CF1" w:rsidRPr="0031326E">
        <w:rPr>
          <w:rFonts w:cs="Tahoma"/>
          <w:szCs w:val="24"/>
        </w:rPr>
        <w:t xml:space="preserve"> REQUIREMENTS </w:t>
      </w:r>
    </w:p>
    <w:p w:rsidR="00BA5CF1" w:rsidRPr="0031326E" w:rsidRDefault="00BA5CF1" w:rsidP="00BF39B1">
      <w:pPr>
        <w:jc w:val="both"/>
        <w:textAlignment w:val="baseline"/>
        <w:rPr>
          <w:rFonts w:cs="Tahoma"/>
          <w:color w:val="000000"/>
          <w:szCs w:val="24"/>
        </w:rPr>
      </w:pPr>
      <w:r w:rsidRPr="0031326E">
        <w:rPr>
          <w:rFonts w:cs="Tahoma"/>
          <w:szCs w:val="24"/>
        </w:rPr>
        <w:t xml:space="preserve">Building permit applications may be submitted at City Hall.  </w:t>
      </w:r>
    </w:p>
    <w:p w:rsidR="00BA5CF1" w:rsidRPr="0031326E" w:rsidRDefault="00BA5CF1" w:rsidP="00BF39B1">
      <w:pPr>
        <w:jc w:val="both"/>
        <w:rPr>
          <w:rFonts w:cs="Tahoma"/>
          <w:szCs w:val="24"/>
        </w:rPr>
      </w:pPr>
    </w:p>
    <w:p w:rsidR="00BA5CF1" w:rsidRPr="0031326E" w:rsidRDefault="00BA5CF1" w:rsidP="00BF39B1">
      <w:pPr>
        <w:jc w:val="both"/>
        <w:rPr>
          <w:rFonts w:cs="Tahoma"/>
          <w:b/>
          <w:szCs w:val="24"/>
        </w:rPr>
      </w:pPr>
      <w:r w:rsidRPr="0031326E">
        <w:rPr>
          <w:rFonts w:cs="Tahoma"/>
          <w:b/>
          <w:szCs w:val="24"/>
        </w:rPr>
        <w:t>The information required for a building permit application includes the following:</w:t>
      </w:r>
    </w:p>
    <w:p w:rsidR="00BA5CF1" w:rsidRPr="0031326E" w:rsidRDefault="00BA5CF1" w:rsidP="00BF39B1">
      <w:pPr>
        <w:numPr>
          <w:ilvl w:val="0"/>
          <w:numId w:val="24"/>
        </w:numPr>
        <w:jc w:val="both"/>
        <w:rPr>
          <w:rFonts w:cs="Tahoma"/>
          <w:szCs w:val="24"/>
        </w:rPr>
      </w:pPr>
      <w:r w:rsidRPr="0031326E">
        <w:rPr>
          <w:rFonts w:cs="Tahoma"/>
          <w:szCs w:val="24"/>
        </w:rPr>
        <w:t>Two sets of structural plans</w:t>
      </w:r>
    </w:p>
    <w:p w:rsidR="00BA5CF1" w:rsidRPr="0031326E" w:rsidRDefault="00BA5CF1" w:rsidP="00BF39B1">
      <w:pPr>
        <w:numPr>
          <w:ilvl w:val="0"/>
          <w:numId w:val="24"/>
        </w:numPr>
        <w:jc w:val="both"/>
        <w:rPr>
          <w:rFonts w:cs="Tahoma"/>
          <w:szCs w:val="24"/>
        </w:rPr>
      </w:pPr>
      <w:r w:rsidRPr="0031326E">
        <w:rPr>
          <w:rFonts w:cs="Tahoma"/>
          <w:szCs w:val="24"/>
        </w:rPr>
        <w:t>Site plan showing dimensions of property, placement of all buildings on the property, and relationship</w:t>
      </w:r>
      <w:r w:rsidR="00065A6B">
        <w:rPr>
          <w:rFonts w:cs="Tahoma"/>
          <w:szCs w:val="24"/>
        </w:rPr>
        <w:t xml:space="preserve"> of buildings to property lines</w:t>
      </w:r>
    </w:p>
    <w:p w:rsidR="00BA5CF1" w:rsidRPr="0031326E" w:rsidRDefault="00BA5CF1" w:rsidP="00BF39B1">
      <w:pPr>
        <w:numPr>
          <w:ilvl w:val="0"/>
          <w:numId w:val="24"/>
        </w:numPr>
        <w:jc w:val="both"/>
        <w:rPr>
          <w:rFonts w:cs="Tahoma"/>
          <w:szCs w:val="24"/>
        </w:rPr>
      </w:pPr>
      <w:r w:rsidRPr="0031326E">
        <w:rPr>
          <w:rFonts w:cs="Tahoma"/>
          <w:szCs w:val="24"/>
        </w:rPr>
        <w:t>Dimensions of all build</w:t>
      </w:r>
      <w:r w:rsidR="00065A6B">
        <w:rPr>
          <w:rFonts w:cs="Tahoma"/>
          <w:szCs w:val="24"/>
        </w:rPr>
        <w:t>ings including new construction</w:t>
      </w:r>
    </w:p>
    <w:p w:rsidR="00BA5CF1" w:rsidRPr="0031326E" w:rsidRDefault="00BA5CF1" w:rsidP="00BF39B1">
      <w:pPr>
        <w:numPr>
          <w:ilvl w:val="0"/>
          <w:numId w:val="24"/>
        </w:numPr>
        <w:jc w:val="both"/>
        <w:rPr>
          <w:rFonts w:cs="Tahoma"/>
          <w:szCs w:val="24"/>
        </w:rPr>
      </w:pPr>
      <w:r w:rsidRPr="0031326E">
        <w:rPr>
          <w:rFonts w:cs="Tahoma"/>
          <w:szCs w:val="24"/>
        </w:rPr>
        <w:t>Contractor’s name, mailing address, phone number &amp; Washington St</w:t>
      </w:r>
      <w:r w:rsidR="00065A6B">
        <w:rPr>
          <w:rFonts w:cs="Tahoma"/>
          <w:szCs w:val="24"/>
        </w:rPr>
        <w:t>ate Contractor’s license number</w:t>
      </w:r>
    </w:p>
    <w:p w:rsidR="00BA5CF1" w:rsidRPr="0031326E" w:rsidRDefault="00BA5CF1" w:rsidP="00BF39B1">
      <w:pPr>
        <w:numPr>
          <w:ilvl w:val="0"/>
          <w:numId w:val="24"/>
        </w:numPr>
        <w:jc w:val="both"/>
        <w:rPr>
          <w:rFonts w:cs="Tahoma"/>
          <w:szCs w:val="24"/>
        </w:rPr>
      </w:pPr>
      <w:r w:rsidRPr="0031326E">
        <w:rPr>
          <w:rFonts w:cs="Tahoma"/>
          <w:szCs w:val="24"/>
        </w:rPr>
        <w:t>Assessor’s Parcel number</w:t>
      </w:r>
    </w:p>
    <w:p w:rsidR="00BA5CF1" w:rsidRPr="0031326E" w:rsidRDefault="00BA5CF1" w:rsidP="00BF39B1">
      <w:pPr>
        <w:numPr>
          <w:ilvl w:val="0"/>
          <w:numId w:val="24"/>
        </w:numPr>
        <w:jc w:val="both"/>
        <w:rPr>
          <w:rFonts w:cs="Tahoma"/>
          <w:szCs w:val="24"/>
        </w:rPr>
      </w:pPr>
      <w:r w:rsidRPr="0031326E">
        <w:rPr>
          <w:rFonts w:cs="Tahoma"/>
          <w:szCs w:val="24"/>
        </w:rPr>
        <w:t>Legal description</w:t>
      </w:r>
    </w:p>
    <w:p w:rsidR="00BA5CF1" w:rsidRPr="0031326E" w:rsidRDefault="00BA5CF1" w:rsidP="00BF39B1">
      <w:pPr>
        <w:numPr>
          <w:ilvl w:val="0"/>
          <w:numId w:val="24"/>
        </w:numPr>
        <w:jc w:val="both"/>
        <w:rPr>
          <w:rFonts w:cs="Tahoma"/>
          <w:szCs w:val="24"/>
        </w:rPr>
      </w:pPr>
      <w:r w:rsidRPr="0031326E">
        <w:rPr>
          <w:rFonts w:cs="Tahoma"/>
          <w:szCs w:val="24"/>
        </w:rPr>
        <w:t>Lending Institution or bonding firm name, address and phone number (RCW 19.27.095)</w:t>
      </w:r>
    </w:p>
    <w:p w:rsidR="00BA5CF1" w:rsidRPr="0031326E" w:rsidRDefault="00BA5CF1" w:rsidP="00BF39B1">
      <w:pPr>
        <w:jc w:val="both"/>
        <w:rPr>
          <w:rFonts w:cs="Tahoma"/>
          <w:szCs w:val="24"/>
        </w:rPr>
      </w:pPr>
    </w:p>
    <w:p w:rsidR="00BA5CF1" w:rsidRPr="0031326E" w:rsidRDefault="00BA5CF1" w:rsidP="00BF39B1">
      <w:pPr>
        <w:jc w:val="both"/>
        <w:rPr>
          <w:rFonts w:cs="Tahoma"/>
          <w:b/>
          <w:szCs w:val="24"/>
        </w:rPr>
      </w:pPr>
      <w:r w:rsidRPr="0031326E">
        <w:rPr>
          <w:rFonts w:cs="Tahoma"/>
          <w:b/>
          <w:szCs w:val="24"/>
        </w:rPr>
        <w:t>Building permits are required for -</w:t>
      </w:r>
    </w:p>
    <w:p w:rsidR="00BA5CF1" w:rsidRPr="0031326E" w:rsidRDefault="00BA5CF1" w:rsidP="00BF39B1">
      <w:pPr>
        <w:numPr>
          <w:ilvl w:val="0"/>
          <w:numId w:val="25"/>
        </w:numPr>
        <w:tabs>
          <w:tab w:val="clear" w:pos="1080"/>
          <w:tab w:val="left" w:pos="-1440"/>
        </w:tabs>
        <w:ind w:left="720"/>
        <w:jc w:val="both"/>
        <w:rPr>
          <w:rFonts w:cs="Tahoma"/>
          <w:szCs w:val="24"/>
        </w:rPr>
      </w:pPr>
      <w:r w:rsidRPr="0031326E">
        <w:rPr>
          <w:rFonts w:cs="Tahoma"/>
          <w:szCs w:val="24"/>
          <w:u w:val="single"/>
        </w:rPr>
        <w:t>Any new construction</w:t>
      </w:r>
      <w:r w:rsidRPr="0031326E">
        <w:rPr>
          <w:rFonts w:cs="Tahoma"/>
          <w:szCs w:val="24"/>
        </w:rPr>
        <w:t>, remodeling or addition that modifies the roof or foundation structure or a bearing wall of the building.  This does not include interior improvements which do not affect the structural integrity of the building such as new flooring, wall coverings, etc.</w:t>
      </w:r>
    </w:p>
    <w:p w:rsidR="00BA5CF1" w:rsidRPr="0031326E" w:rsidRDefault="00BA5CF1" w:rsidP="00BF39B1">
      <w:pPr>
        <w:numPr>
          <w:ilvl w:val="0"/>
          <w:numId w:val="25"/>
        </w:numPr>
        <w:tabs>
          <w:tab w:val="clear" w:pos="1080"/>
          <w:tab w:val="left" w:pos="-1440"/>
          <w:tab w:val="num" w:pos="720"/>
        </w:tabs>
        <w:ind w:left="720"/>
        <w:jc w:val="both"/>
        <w:rPr>
          <w:rFonts w:cs="Tahoma"/>
          <w:szCs w:val="24"/>
        </w:rPr>
      </w:pPr>
      <w:r w:rsidRPr="0031326E">
        <w:rPr>
          <w:rFonts w:cs="Tahoma"/>
          <w:szCs w:val="24"/>
          <w:u w:val="single"/>
        </w:rPr>
        <w:t>Fences</w:t>
      </w:r>
      <w:r w:rsidRPr="0031326E">
        <w:rPr>
          <w:rFonts w:cs="Tahoma"/>
          <w:szCs w:val="24"/>
        </w:rPr>
        <w:t xml:space="preserve"> - A permit is issued to ensure the builder is aware of zoning requirements.  </w:t>
      </w:r>
    </w:p>
    <w:p w:rsidR="00BA5CF1" w:rsidRPr="0031326E" w:rsidRDefault="00BA5CF1" w:rsidP="00BF39B1">
      <w:pPr>
        <w:numPr>
          <w:ilvl w:val="0"/>
          <w:numId w:val="25"/>
        </w:numPr>
        <w:tabs>
          <w:tab w:val="clear" w:pos="1080"/>
          <w:tab w:val="left" w:pos="-1440"/>
          <w:tab w:val="num" w:pos="720"/>
        </w:tabs>
        <w:ind w:left="720"/>
        <w:jc w:val="both"/>
        <w:rPr>
          <w:rFonts w:cs="Tahoma"/>
          <w:szCs w:val="24"/>
        </w:rPr>
      </w:pPr>
      <w:r w:rsidRPr="0031326E">
        <w:rPr>
          <w:rFonts w:cs="Tahoma"/>
          <w:szCs w:val="24"/>
          <w:u w:val="single"/>
        </w:rPr>
        <w:t>Sprinkler systems</w:t>
      </w:r>
      <w:r w:rsidRPr="0031326E">
        <w:rPr>
          <w:rFonts w:cs="Tahoma"/>
          <w:szCs w:val="24"/>
        </w:rPr>
        <w:t xml:space="preserve"> - A permit is issued to ensure that the installer places a backflow prevention device between the city water system and the private residence.</w:t>
      </w:r>
    </w:p>
    <w:p w:rsidR="00BA5CF1" w:rsidRPr="0031326E" w:rsidRDefault="00BA5CF1" w:rsidP="00BF39B1">
      <w:pPr>
        <w:numPr>
          <w:ilvl w:val="0"/>
          <w:numId w:val="25"/>
        </w:numPr>
        <w:tabs>
          <w:tab w:val="clear" w:pos="1080"/>
          <w:tab w:val="left" w:pos="-1440"/>
          <w:tab w:val="num" w:pos="720"/>
        </w:tabs>
        <w:ind w:left="720"/>
        <w:jc w:val="both"/>
        <w:rPr>
          <w:rFonts w:cs="Tahoma"/>
          <w:szCs w:val="24"/>
        </w:rPr>
      </w:pPr>
      <w:r w:rsidRPr="0031326E">
        <w:rPr>
          <w:rFonts w:cs="Tahoma"/>
          <w:szCs w:val="24"/>
          <w:u w:val="single"/>
        </w:rPr>
        <w:t>Wood stoves</w:t>
      </w:r>
      <w:r w:rsidRPr="0031326E">
        <w:rPr>
          <w:rFonts w:cs="Tahoma"/>
          <w:szCs w:val="24"/>
        </w:rPr>
        <w:t xml:space="preserve"> - A permit is issued for new installations or an inspection of any previous installation.  </w:t>
      </w:r>
    </w:p>
    <w:p w:rsidR="00BA5CF1" w:rsidRPr="0031326E" w:rsidRDefault="00BA5CF1" w:rsidP="00BF39B1">
      <w:pPr>
        <w:numPr>
          <w:ilvl w:val="0"/>
          <w:numId w:val="25"/>
        </w:numPr>
        <w:tabs>
          <w:tab w:val="clear" w:pos="1080"/>
          <w:tab w:val="left" w:pos="-1440"/>
          <w:tab w:val="num" w:pos="720"/>
        </w:tabs>
        <w:ind w:left="720"/>
        <w:jc w:val="both"/>
        <w:rPr>
          <w:rFonts w:cs="Tahoma"/>
          <w:szCs w:val="24"/>
        </w:rPr>
      </w:pPr>
      <w:r w:rsidRPr="0031326E">
        <w:rPr>
          <w:rFonts w:cs="Tahoma"/>
          <w:szCs w:val="24"/>
          <w:u w:val="single"/>
        </w:rPr>
        <w:t>Swimming pools</w:t>
      </w:r>
      <w:r w:rsidRPr="0031326E">
        <w:rPr>
          <w:rFonts w:cs="Tahoma"/>
          <w:szCs w:val="24"/>
        </w:rPr>
        <w:t>, both in-ground and above ground.</w:t>
      </w:r>
    </w:p>
    <w:p w:rsidR="00BA5CF1" w:rsidRPr="0031326E" w:rsidRDefault="00BA5CF1" w:rsidP="00BF39B1">
      <w:pPr>
        <w:tabs>
          <w:tab w:val="left" w:pos="-1440"/>
        </w:tabs>
        <w:ind w:left="720" w:hanging="360"/>
        <w:jc w:val="both"/>
        <w:rPr>
          <w:rFonts w:cs="Tahoma"/>
          <w:szCs w:val="24"/>
        </w:rPr>
      </w:pPr>
      <w:r w:rsidRPr="0031326E">
        <w:rPr>
          <w:rFonts w:cs="Tahoma"/>
          <w:szCs w:val="24"/>
        </w:rPr>
        <w:t xml:space="preserve">6.  </w:t>
      </w:r>
      <w:r w:rsidRPr="0031326E">
        <w:rPr>
          <w:rFonts w:cs="Tahoma"/>
          <w:szCs w:val="24"/>
          <w:u w:val="single"/>
        </w:rPr>
        <w:t>Decks</w:t>
      </w:r>
      <w:r w:rsidRPr="0031326E">
        <w:rPr>
          <w:rFonts w:cs="Tahoma"/>
          <w:szCs w:val="24"/>
        </w:rPr>
        <w:t xml:space="preserve"> over 30” above ground level or roofed decks.</w:t>
      </w:r>
    </w:p>
    <w:p w:rsidR="00BA5CF1" w:rsidRPr="0031326E" w:rsidRDefault="00BA5CF1" w:rsidP="00BF39B1">
      <w:pPr>
        <w:numPr>
          <w:ilvl w:val="0"/>
          <w:numId w:val="27"/>
        </w:numPr>
        <w:tabs>
          <w:tab w:val="clear" w:pos="1080"/>
          <w:tab w:val="left" w:pos="-1440"/>
          <w:tab w:val="num" w:pos="720"/>
        </w:tabs>
        <w:ind w:left="720"/>
        <w:jc w:val="both"/>
        <w:rPr>
          <w:rFonts w:cs="Tahoma"/>
          <w:szCs w:val="24"/>
        </w:rPr>
      </w:pPr>
      <w:r w:rsidRPr="0031326E">
        <w:rPr>
          <w:rFonts w:cs="Tahoma"/>
          <w:szCs w:val="24"/>
          <w:u w:val="single"/>
        </w:rPr>
        <w:t xml:space="preserve">Retaining </w:t>
      </w:r>
      <w:r w:rsidRPr="0031326E">
        <w:rPr>
          <w:rFonts w:cs="Tahoma"/>
          <w:szCs w:val="24"/>
        </w:rPr>
        <w:t>walls over 4’ tall as measured from the bottom of the footing to the top of the wall.</w:t>
      </w:r>
    </w:p>
    <w:p w:rsidR="00BA5CF1" w:rsidRPr="0031326E" w:rsidRDefault="00BA5CF1" w:rsidP="00BF39B1">
      <w:pPr>
        <w:numPr>
          <w:ilvl w:val="0"/>
          <w:numId w:val="27"/>
        </w:numPr>
        <w:tabs>
          <w:tab w:val="clear" w:pos="1080"/>
          <w:tab w:val="left" w:pos="-1440"/>
          <w:tab w:val="num" w:pos="720"/>
        </w:tabs>
        <w:ind w:left="720"/>
        <w:jc w:val="both"/>
        <w:rPr>
          <w:rFonts w:cs="Tahoma"/>
          <w:szCs w:val="24"/>
        </w:rPr>
      </w:pPr>
      <w:r w:rsidRPr="0031326E">
        <w:rPr>
          <w:rFonts w:cs="Tahoma"/>
          <w:szCs w:val="24"/>
          <w:u w:val="single"/>
        </w:rPr>
        <w:t>Installation of propane tanks</w:t>
      </w:r>
      <w:r w:rsidRPr="0031326E">
        <w:rPr>
          <w:rFonts w:cs="Tahoma"/>
          <w:szCs w:val="24"/>
        </w:rPr>
        <w:t xml:space="preserve"> </w:t>
      </w:r>
    </w:p>
    <w:p w:rsidR="00BA5CF1" w:rsidRPr="0031326E" w:rsidRDefault="00BA5CF1" w:rsidP="00BF39B1">
      <w:pPr>
        <w:numPr>
          <w:ilvl w:val="0"/>
          <w:numId w:val="26"/>
        </w:numPr>
        <w:tabs>
          <w:tab w:val="clear" w:pos="1440"/>
          <w:tab w:val="left" w:pos="-1440"/>
          <w:tab w:val="num" w:pos="720"/>
        </w:tabs>
        <w:ind w:left="720"/>
        <w:jc w:val="both"/>
        <w:rPr>
          <w:rFonts w:cs="Tahoma"/>
          <w:szCs w:val="24"/>
        </w:rPr>
      </w:pPr>
      <w:r w:rsidRPr="0031326E">
        <w:rPr>
          <w:rFonts w:cs="Tahoma"/>
          <w:szCs w:val="24"/>
          <w:u w:val="single"/>
        </w:rPr>
        <w:t>Installation of gas appliances/fireplace logs</w:t>
      </w:r>
      <w:r w:rsidRPr="0031326E">
        <w:rPr>
          <w:rFonts w:cs="Tahoma"/>
          <w:szCs w:val="24"/>
        </w:rPr>
        <w:t xml:space="preserve"> </w:t>
      </w:r>
    </w:p>
    <w:p w:rsidR="00BA5CF1" w:rsidRPr="0031326E" w:rsidRDefault="00BA5CF1" w:rsidP="00BF39B1">
      <w:pPr>
        <w:pStyle w:val="ListParagraph"/>
        <w:numPr>
          <w:ilvl w:val="0"/>
          <w:numId w:val="26"/>
        </w:numPr>
        <w:tabs>
          <w:tab w:val="clear" w:pos="1440"/>
          <w:tab w:val="left" w:pos="-1440"/>
          <w:tab w:val="num" w:pos="720"/>
        </w:tabs>
        <w:spacing w:after="0" w:line="240" w:lineRule="auto"/>
        <w:ind w:left="720"/>
        <w:jc w:val="both"/>
        <w:rPr>
          <w:rFonts w:ascii="Tahoma" w:hAnsi="Tahoma" w:cs="Tahoma"/>
          <w:sz w:val="24"/>
          <w:szCs w:val="24"/>
        </w:rPr>
      </w:pPr>
      <w:r w:rsidRPr="0031326E">
        <w:rPr>
          <w:rFonts w:ascii="Tahoma" w:hAnsi="Tahoma" w:cs="Tahoma"/>
          <w:sz w:val="24"/>
          <w:szCs w:val="24"/>
          <w:u w:val="single"/>
        </w:rPr>
        <w:t>Installation/decommissioning of underground storage tanks</w:t>
      </w:r>
      <w:r w:rsidRPr="0031326E">
        <w:rPr>
          <w:rFonts w:ascii="Tahoma" w:hAnsi="Tahoma" w:cs="Tahoma"/>
          <w:sz w:val="24"/>
          <w:szCs w:val="24"/>
        </w:rPr>
        <w:t xml:space="preserve">. </w:t>
      </w:r>
    </w:p>
    <w:p w:rsidR="00BA5CF1" w:rsidRPr="0031326E" w:rsidRDefault="00BA5CF1" w:rsidP="00BF39B1">
      <w:pPr>
        <w:pStyle w:val="ListParagraph"/>
        <w:tabs>
          <w:tab w:val="num" w:pos="720"/>
        </w:tabs>
        <w:jc w:val="both"/>
        <w:rPr>
          <w:rFonts w:ascii="Tahoma" w:hAnsi="Tahoma" w:cs="Tahoma"/>
          <w:sz w:val="24"/>
          <w:szCs w:val="24"/>
          <w:u w:val="single"/>
        </w:rPr>
      </w:pPr>
    </w:p>
    <w:p w:rsidR="00BA5CF1" w:rsidRPr="0031326E" w:rsidRDefault="00BA5CF1" w:rsidP="00BF39B1">
      <w:pPr>
        <w:jc w:val="both"/>
        <w:rPr>
          <w:rFonts w:cs="Tahoma"/>
          <w:b/>
          <w:szCs w:val="24"/>
        </w:rPr>
      </w:pPr>
      <w:r w:rsidRPr="0031326E">
        <w:rPr>
          <w:rFonts w:cs="Tahoma"/>
          <w:szCs w:val="24"/>
          <w:u w:val="single"/>
        </w:rPr>
        <w:t>Demolition of buildings</w:t>
      </w:r>
      <w:r w:rsidRPr="0031326E">
        <w:rPr>
          <w:rFonts w:cs="Tahoma"/>
          <w:szCs w:val="24"/>
        </w:rPr>
        <w:t xml:space="preserve"> – Cost of permit calculated by square footage of building.</w:t>
      </w:r>
    </w:p>
    <w:p w:rsidR="00BA5CF1" w:rsidRPr="0031326E" w:rsidRDefault="00BA5CF1" w:rsidP="00BF39B1">
      <w:pPr>
        <w:pStyle w:val="P1"/>
        <w:tabs>
          <w:tab w:val="clear" w:pos="720"/>
        </w:tabs>
        <w:ind w:left="360" w:firstLine="0"/>
        <w:rPr>
          <w:rFonts w:ascii="Tahoma" w:hAnsi="Tahoma" w:cs="Tahoma"/>
          <w:color w:val="000000"/>
          <w:sz w:val="24"/>
          <w:szCs w:val="24"/>
        </w:rPr>
      </w:pPr>
    </w:p>
    <w:p w:rsidR="004B052D" w:rsidRPr="0031326E" w:rsidRDefault="004B052D" w:rsidP="004B052D">
      <w:pPr>
        <w:tabs>
          <w:tab w:val="left" w:pos="-1080"/>
          <w:tab w:val="left" w:pos="-720"/>
          <w:tab w:val="left" w:pos="0"/>
          <w:tab w:val="left" w:pos="450"/>
          <w:tab w:val="left" w:pos="900"/>
          <w:tab w:val="left" w:pos="1350"/>
          <w:tab w:val="right" w:leader="dot" w:pos="9360"/>
        </w:tabs>
        <w:spacing w:after="120" w:line="213" w:lineRule="auto"/>
        <w:jc w:val="both"/>
        <w:rPr>
          <w:rFonts w:cs="Tahoma"/>
          <w:szCs w:val="24"/>
        </w:rPr>
      </w:pPr>
    </w:p>
    <w:sectPr w:rsidR="004B052D" w:rsidRPr="0031326E" w:rsidSect="003A0C4C">
      <w:headerReference w:type="default" r:id="rId8"/>
      <w:footerReference w:type="default" r:id="rId9"/>
      <w:pgSz w:w="12240" w:h="15840"/>
      <w:pgMar w:top="144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10E" w:rsidRDefault="0047110E" w:rsidP="004B0CC5">
      <w:r>
        <w:separator/>
      </w:r>
    </w:p>
  </w:endnote>
  <w:endnote w:type="continuationSeparator" w:id="0">
    <w:p w:rsidR="0047110E" w:rsidRDefault="0047110E" w:rsidP="004B0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8E" w:rsidRPr="00621B8E" w:rsidRDefault="00621B8E" w:rsidP="00621B8E">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10E" w:rsidRDefault="0047110E" w:rsidP="004B0CC5">
      <w:r>
        <w:separator/>
      </w:r>
    </w:p>
  </w:footnote>
  <w:footnote w:type="continuationSeparator" w:id="0">
    <w:p w:rsidR="0047110E" w:rsidRDefault="0047110E" w:rsidP="004B0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87" w:rsidRDefault="00542887" w:rsidP="00542887">
    <w:pPr>
      <w:pStyle w:val="Header"/>
      <w:jc w:val="right"/>
    </w:pPr>
    <w:r>
      <w:t>EXHIBIT A</w:t>
    </w:r>
  </w:p>
  <w:p w:rsidR="00542887" w:rsidRDefault="00542887" w:rsidP="00542887">
    <w:pPr>
      <w:pStyle w:val="Header"/>
      <w:jc w:val="right"/>
    </w:pPr>
    <w:r>
      <w:t>RESOLUTION 02-2014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5EF"/>
    <w:multiLevelType w:val="hybridMultilevel"/>
    <w:tmpl w:val="985C8FDA"/>
    <w:lvl w:ilvl="0" w:tplc="825A1DF8">
      <w:start w:val="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1D60A6"/>
    <w:multiLevelType w:val="hybridMultilevel"/>
    <w:tmpl w:val="27FC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C1A34"/>
    <w:multiLevelType w:val="hybridMultilevel"/>
    <w:tmpl w:val="C17A1DBA"/>
    <w:lvl w:ilvl="0" w:tplc="D1E0187C">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223B71"/>
    <w:multiLevelType w:val="hybridMultilevel"/>
    <w:tmpl w:val="161EEB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11F4"/>
    <w:multiLevelType w:val="hybridMultilevel"/>
    <w:tmpl w:val="C8F26A0C"/>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4837388"/>
    <w:multiLevelType w:val="hybridMultilevel"/>
    <w:tmpl w:val="98080B98"/>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317043D7"/>
    <w:multiLevelType w:val="hybridMultilevel"/>
    <w:tmpl w:val="C69253EC"/>
    <w:lvl w:ilvl="0" w:tplc="0409000F">
      <w:start w:val="1"/>
      <w:numFmt w:val="decimal"/>
      <w:lvlText w:val="%1."/>
      <w:lvlJc w:val="left"/>
      <w:pPr>
        <w:ind w:left="720" w:hanging="360"/>
      </w:pPr>
    </w:lvl>
    <w:lvl w:ilvl="1" w:tplc="86DC4B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7454C"/>
    <w:multiLevelType w:val="hybridMultilevel"/>
    <w:tmpl w:val="494656DE"/>
    <w:lvl w:ilvl="0" w:tplc="D1E0187C">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743D8E"/>
    <w:multiLevelType w:val="hybridMultilevel"/>
    <w:tmpl w:val="5B84354E"/>
    <w:lvl w:ilvl="0" w:tplc="D1E0187C">
      <w:start w:val="1"/>
      <w:numFmt w:val="decimal"/>
      <w:lvlText w:val="%1."/>
      <w:lvlJc w:val="left"/>
      <w:pPr>
        <w:ind w:left="216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D856714"/>
    <w:multiLevelType w:val="hybridMultilevel"/>
    <w:tmpl w:val="D994BEAE"/>
    <w:lvl w:ilvl="0" w:tplc="5CC67E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49A7945"/>
    <w:multiLevelType w:val="hybridMultilevel"/>
    <w:tmpl w:val="8ED049D0"/>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4410C"/>
    <w:multiLevelType w:val="hybridMultilevel"/>
    <w:tmpl w:val="3ACAA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C00CE0"/>
    <w:multiLevelType w:val="hybridMultilevel"/>
    <w:tmpl w:val="26E6A7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BB3629D"/>
    <w:multiLevelType w:val="hybridMultilevel"/>
    <w:tmpl w:val="7F1264E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67815"/>
    <w:multiLevelType w:val="hybridMultilevel"/>
    <w:tmpl w:val="415C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9C5125"/>
    <w:multiLevelType w:val="hybridMultilevel"/>
    <w:tmpl w:val="A2062F2E"/>
    <w:lvl w:ilvl="0" w:tplc="D1E0187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2C71D4"/>
    <w:multiLevelType w:val="hybridMultilevel"/>
    <w:tmpl w:val="26A8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796B05"/>
    <w:multiLevelType w:val="hybridMultilevel"/>
    <w:tmpl w:val="E786B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9C3E52"/>
    <w:multiLevelType w:val="hybridMultilevel"/>
    <w:tmpl w:val="418848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F64594"/>
    <w:multiLevelType w:val="hybridMultilevel"/>
    <w:tmpl w:val="FF7256C0"/>
    <w:lvl w:ilvl="0" w:tplc="8D0A62B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8F49AE"/>
    <w:multiLevelType w:val="hybridMultilevel"/>
    <w:tmpl w:val="19CAC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EA4B08"/>
    <w:multiLevelType w:val="hybridMultilevel"/>
    <w:tmpl w:val="D6E0104C"/>
    <w:lvl w:ilvl="0" w:tplc="F1EA1F2A">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1DB641D"/>
    <w:multiLevelType w:val="hybridMultilevel"/>
    <w:tmpl w:val="0E6A5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ED58DF"/>
    <w:multiLevelType w:val="multilevel"/>
    <w:tmpl w:val="F6085A9E"/>
    <w:lvl w:ilvl="0">
      <w:start w:val="2"/>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886302F"/>
    <w:multiLevelType w:val="hybridMultilevel"/>
    <w:tmpl w:val="6FA0BDBE"/>
    <w:lvl w:ilvl="0" w:tplc="3C6EAAAC">
      <w:start w:val="1"/>
      <w:numFmt w:val="upp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DD60826"/>
    <w:multiLevelType w:val="hybridMultilevel"/>
    <w:tmpl w:val="708C0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1B61CEF"/>
    <w:multiLevelType w:val="hybridMultilevel"/>
    <w:tmpl w:val="8252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B43568"/>
    <w:multiLevelType w:val="hybridMultilevel"/>
    <w:tmpl w:val="1E7868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8B5896"/>
    <w:multiLevelType w:val="multilevel"/>
    <w:tmpl w:val="07DE3A9E"/>
    <w:lvl w:ilvl="0">
      <w:start w:val="2"/>
      <w:numFmt w:val="upp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9795E92"/>
    <w:multiLevelType w:val="hybridMultilevel"/>
    <w:tmpl w:val="46FA74C0"/>
    <w:lvl w:ilvl="0" w:tplc="04090015">
      <w:start w:val="1"/>
      <w:numFmt w:val="upperLetter"/>
      <w:lvlText w:val="%1."/>
      <w:lvlJc w:val="left"/>
      <w:pPr>
        <w:ind w:left="720" w:hanging="360"/>
      </w:pPr>
    </w:lvl>
    <w:lvl w:ilvl="1" w:tplc="86DC4B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8400DA"/>
    <w:multiLevelType w:val="multilevel"/>
    <w:tmpl w:val="5CD48E8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A4A4B45"/>
    <w:multiLevelType w:val="hybridMultilevel"/>
    <w:tmpl w:val="B27235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C331A5"/>
    <w:multiLevelType w:val="hybridMultilevel"/>
    <w:tmpl w:val="61D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4"/>
  </w:num>
  <w:num w:numId="4">
    <w:abstractNumId w:val="17"/>
  </w:num>
  <w:num w:numId="5">
    <w:abstractNumId w:val="11"/>
  </w:num>
  <w:num w:numId="6">
    <w:abstractNumId w:val="4"/>
  </w:num>
  <w:num w:numId="7">
    <w:abstractNumId w:val="16"/>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2"/>
  </w:num>
  <w:num w:numId="11">
    <w:abstractNumId w:val="20"/>
  </w:num>
  <w:num w:numId="12">
    <w:abstractNumId w:val="3"/>
  </w:num>
  <w:num w:numId="13">
    <w:abstractNumId w:val="15"/>
  </w:num>
  <w:num w:numId="14">
    <w:abstractNumId w:val="7"/>
  </w:num>
  <w:num w:numId="15">
    <w:abstractNumId w:val="29"/>
  </w:num>
  <w:num w:numId="16">
    <w:abstractNumId w:val="6"/>
  </w:num>
  <w:num w:numId="17">
    <w:abstractNumId w:val="8"/>
  </w:num>
  <w:num w:numId="18">
    <w:abstractNumId w:val="2"/>
  </w:num>
  <w:num w:numId="19">
    <w:abstractNumId w:val="28"/>
  </w:num>
  <w:num w:numId="20">
    <w:abstractNumId w:val="23"/>
  </w:num>
  <w:num w:numId="21">
    <w:abstractNumId w:val="26"/>
  </w:num>
  <w:num w:numId="22">
    <w:abstractNumId w:val="25"/>
  </w:num>
  <w:num w:numId="23">
    <w:abstractNumId w:val="32"/>
  </w:num>
  <w:num w:numId="24">
    <w:abstractNumId w:val="27"/>
  </w:num>
  <w:num w:numId="25">
    <w:abstractNumId w:val="9"/>
  </w:num>
  <w:num w:numId="26">
    <w:abstractNumId w:val="0"/>
  </w:num>
  <w:num w:numId="27">
    <w:abstractNumId w:val="21"/>
  </w:num>
  <w:num w:numId="28">
    <w:abstractNumId w:val="10"/>
  </w:num>
  <w:num w:numId="29">
    <w:abstractNumId w:val="31"/>
  </w:num>
  <w:num w:numId="30">
    <w:abstractNumId w:val="13"/>
  </w:num>
  <w:num w:numId="31">
    <w:abstractNumId w:val="1"/>
  </w:num>
  <w:num w:numId="32">
    <w:abstractNumId w:val="18"/>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2B43CA"/>
    <w:rsid w:val="000165E6"/>
    <w:rsid w:val="00017486"/>
    <w:rsid w:val="00032F4F"/>
    <w:rsid w:val="00065A6B"/>
    <w:rsid w:val="00071EEC"/>
    <w:rsid w:val="00074301"/>
    <w:rsid w:val="00085D35"/>
    <w:rsid w:val="00127C49"/>
    <w:rsid w:val="001404CD"/>
    <w:rsid w:val="00157587"/>
    <w:rsid w:val="00196145"/>
    <w:rsid w:val="001B07A6"/>
    <w:rsid w:val="001C35EF"/>
    <w:rsid w:val="001E31B0"/>
    <w:rsid w:val="00251F19"/>
    <w:rsid w:val="002710C2"/>
    <w:rsid w:val="002B43CA"/>
    <w:rsid w:val="002C2A78"/>
    <w:rsid w:val="002F7ED3"/>
    <w:rsid w:val="00302086"/>
    <w:rsid w:val="0031326E"/>
    <w:rsid w:val="00327153"/>
    <w:rsid w:val="00334B5B"/>
    <w:rsid w:val="00345E27"/>
    <w:rsid w:val="003503FE"/>
    <w:rsid w:val="0038201A"/>
    <w:rsid w:val="003A0C4C"/>
    <w:rsid w:val="003A4A51"/>
    <w:rsid w:val="003D1538"/>
    <w:rsid w:val="0047110E"/>
    <w:rsid w:val="004818A2"/>
    <w:rsid w:val="004A0078"/>
    <w:rsid w:val="004A24B0"/>
    <w:rsid w:val="004B052D"/>
    <w:rsid w:val="004B0CC5"/>
    <w:rsid w:val="004E2A81"/>
    <w:rsid w:val="004E5A0D"/>
    <w:rsid w:val="004F4D69"/>
    <w:rsid w:val="0051682F"/>
    <w:rsid w:val="00526B11"/>
    <w:rsid w:val="00530B65"/>
    <w:rsid w:val="00530CA3"/>
    <w:rsid w:val="00542887"/>
    <w:rsid w:val="00561371"/>
    <w:rsid w:val="005C6C0E"/>
    <w:rsid w:val="005F6A5B"/>
    <w:rsid w:val="00601456"/>
    <w:rsid w:val="00606A33"/>
    <w:rsid w:val="00621B8E"/>
    <w:rsid w:val="00627A2D"/>
    <w:rsid w:val="00640231"/>
    <w:rsid w:val="00663BF7"/>
    <w:rsid w:val="0067245E"/>
    <w:rsid w:val="0067372B"/>
    <w:rsid w:val="006D76B1"/>
    <w:rsid w:val="00740135"/>
    <w:rsid w:val="00745CC5"/>
    <w:rsid w:val="007B31AF"/>
    <w:rsid w:val="007D70CA"/>
    <w:rsid w:val="007E20C0"/>
    <w:rsid w:val="007F12B2"/>
    <w:rsid w:val="007F7D88"/>
    <w:rsid w:val="00813FDD"/>
    <w:rsid w:val="00844B31"/>
    <w:rsid w:val="00873E95"/>
    <w:rsid w:val="008B2A34"/>
    <w:rsid w:val="008F138B"/>
    <w:rsid w:val="0091015F"/>
    <w:rsid w:val="00912FA2"/>
    <w:rsid w:val="0094041A"/>
    <w:rsid w:val="009815A1"/>
    <w:rsid w:val="009A574E"/>
    <w:rsid w:val="009E353F"/>
    <w:rsid w:val="009E6F07"/>
    <w:rsid w:val="00A03850"/>
    <w:rsid w:val="00A34220"/>
    <w:rsid w:val="00A362FE"/>
    <w:rsid w:val="00A74F83"/>
    <w:rsid w:val="00A9632A"/>
    <w:rsid w:val="00AA3A23"/>
    <w:rsid w:val="00AF6BF0"/>
    <w:rsid w:val="00B246A7"/>
    <w:rsid w:val="00B50ADE"/>
    <w:rsid w:val="00B5699D"/>
    <w:rsid w:val="00B57954"/>
    <w:rsid w:val="00B6383B"/>
    <w:rsid w:val="00B92148"/>
    <w:rsid w:val="00BA4647"/>
    <w:rsid w:val="00BA5CF1"/>
    <w:rsid w:val="00BD7FE5"/>
    <w:rsid w:val="00BE7141"/>
    <w:rsid w:val="00BF39B1"/>
    <w:rsid w:val="00C258B5"/>
    <w:rsid w:val="00C34E24"/>
    <w:rsid w:val="00C41FFA"/>
    <w:rsid w:val="00C46372"/>
    <w:rsid w:val="00CE42C9"/>
    <w:rsid w:val="00D12307"/>
    <w:rsid w:val="00D222AD"/>
    <w:rsid w:val="00D6405C"/>
    <w:rsid w:val="00DB3698"/>
    <w:rsid w:val="00DC29B8"/>
    <w:rsid w:val="00DD1D43"/>
    <w:rsid w:val="00E010D3"/>
    <w:rsid w:val="00E2064C"/>
    <w:rsid w:val="00E67CA6"/>
    <w:rsid w:val="00E708CB"/>
    <w:rsid w:val="00E750F4"/>
    <w:rsid w:val="00EB275B"/>
    <w:rsid w:val="00EB36F0"/>
    <w:rsid w:val="00F300A8"/>
    <w:rsid w:val="00F7500C"/>
    <w:rsid w:val="00F842E1"/>
    <w:rsid w:val="00FD2998"/>
    <w:rsid w:val="00FF6AA9"/>
    <w:rsid w:val="00FF6CF7"/>
    <w:rsid w:val="00FF7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3CA"/>
    <w:rPr>
      <w:rFonts w:eastAsia="Times New Roman" w:cs="Times New Roman"/>
      <w:szCs w:val="20"/>
    </w:rPr>
  </w:style>
  <w:style w:type="paragraph" w:styleId="Heading1">
    <w:name w:val="heading 1"/>
    <w:basedOn w:val="Normal"/>
    <w:next w:val="Normal"/>
    <w:link w:val="Heading1Char"/>
    <w:qFormat/>
    <w:rsid w:val="002B43CA"/>
    <w:pPr>
      <w:keepNext/>
      <w:outlineLvl w:val="0"/>
    </w:pPr>
    <w:rPr>
      <w:b/>
      <w:bCs/>
    </w:rPr>
  </w:style>
  <w:style w:type="paragraph" w:styleId="Heading2">
    <w:name w:val="heading 2"/>
    <w:basedOn w:val="Normal"/>
    <w:next w:val="Normal"/>
    <w:link w:val="Heading2Char"/>
    <w:qFormat/>
    <w:rsid w:val="002B43CA"/>
    <w:pPr>
      <w:keepNext/>
      <w:jc w:val="center"/>
      <w:outlineLvl w:val="1"/>
    </w:pPr>
    <w:rPr>
      <w:b/>
      <w:bCs/>
      <w:sz w:val="32"/>
    </w:rPr>
  </w:style>
  <w:style w:type="paragraph" w:styleId="Heading3">
    <w:name w:val="heading 3"/>
    <w:basedOn w:val="Normal"/>
    <w:next w:val="Normal"/>
    <w:link w:val="Heading3Char"/>
    <w:qFormat/>
    <w:rsid w:val="002B43CA"/>
    <w:pPr>
      <w:keepNext/>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27A2D"/>
    <w:pPr>
      <w:framePr w:w="7920" w:h="1980" w:hRule="exact" w:hSpace="180" w:wrap="auto" w:hAnchor="page" w:xAlign="center" w:yAlign="bottom"/>
      <w:ind w:left="2880"/>
    </w:pPr>
    <w:rPr>
      <w:rFonts w:eastAsiaTheme="majorEastAsia" w:cstheme="majorBidi"/>
      <w:caps/>
      <w:szCs w:val="24"/>
    </w:rPr>
  </w:style>
  <w:style w:type="paragraph" w:styleId="EnvelopeReturn">
    <w:name w:val="envelope return"/>
    <w:basedOn w:val="Normal"/>
    <w:uiPriority w:val="99"/>
    <w:semiHidden/>
    <w:unhideWhenUsed/>
    <w:rsid w:val="00E750F4"/>
    <w:rPr>
      <w:rFonts w:eastAsiaTheme="majorEastAsia" w:cstheme="majorBidi"/>
      <w:sz w:val="20"/>
    </w:rPr>
  </w:style>
  <w:style w:type="character" w:customStyle="1" w:styleId="Heading1Char">
    <w:name w:val="Heading 1 Char"/>
    <w:basedOn w:val="DefaultParagraphFont"/>
    <w:link w:val="Heading1"/>
    <w:rsid w:val="002B43CA"/>
    <w:rPr>
      <w:rFonts w:eastAsia="Times New Roman" w:cs="Times New Roman"/>
      <w:b/>
      <w:bCs/>
      <w:szCs w:val="20"/>
    </w:rPr>
  </w:style>
  <w:style w:type="character" w:customStyle="1" w:styleId="Heading2Char">
    <w:name w:val="Heading 2 Char"/>
    <w:basedOn w:val="DefaultParagraphFont"/>
    <w:link w:val="Heading2"/>
    <w:rsid w:val="002B43CA"/>
    <w:rPr>
      <w:rFonts w:eastAsia="Times New Roman" w:cs="Times New Roman"/>
      <w:b/>
      <w:bCs/>
      <w:sz w:val="32"/>
      <w:szCs w:val="20"/>
    </w:rPr>
  </w:style>
  <w:style w:type="character" w:customStyle="1" w:styleId="Heading3Char">
    <w:name w:val="Heading 3 Char"/>
    <w:basedOn w:val="DefaultParagraphFont"/>
    <w:link w:val="Heading3"/>
    <w:rsid w:val="002B43CA"/>
    <w:rPr>
      <w:rFonts w:eastAsia="Times New Roman" w:cs="Times New Roman"/>
      <w:b/>
      <w:bCs/>
      <w:szCs w:val="20"/>
    </w:rPr>
  </w:style>
  <w:style w:type="paragraph" w:styleId="Footer">
    <w:name w:val="footer"/>
    <w:basedOn w:val="Normal"/>
    <w:link w:val="FooterChar"/>
    <w:semiHidden/>
    <w:rsid w:val="002B43CA"/>
    <w:pPr>
      <w:widowControl w:val="0"/>
      <w:tabs>
        <w:tab w:val="center" w:pos="4320"/>
        <w:tab w:val="right" w:pos="8640"/>
      </w:tabs>
    </w:pPr>
    <w:rPr>
      <w:rFonts w:ascii="Courier New" w:hAnsi="Courier New"/>
      <w:snapToGrid w:val="0"/>
    </w:rPr>
  </w:style>
  <w:style w:type="character" w:customStyle="1" w:styleId="FooterChar">
    <w:name w:val="Footer Char"/>
    <w:basedOn w:val="DefaultParagraphFont"/>
    <w:link w:val="Footer"/>
    <w:semiHidden/>
    <w:rsid w:val="002B43CA"/>
    <w:rPr>
      <w:rFonts w:ascii="Courier New" w:eastAsia="Times New Roman" w:hAnsi="Courier New" w:cs="Times New Roman"/>
      <w:snapToGrid w:val="0"/>
      <w:szCs w:val="20"/>
    </w:rPr>
  </w:style>
  <w:style w:type="paragraph" w:styleId="BodyText">
    <w:name w:val="Body Text"/>
    <w:basedOn w:val="Normal"/>
    <w:link w:val="BodyTextChar"/>
    <w:semiHidden/>
    <w:rsid w:val="002B43CA"/>
    <w:pPr>
      <w:widowControl w:val="0"/>
      <w:jc w:val="both"/>
    </w:pPr>
    <w:rPr>
      <w:rFonts w:ascii="CG Times" w:hAnsi="CG Times"/>
      <w:snapToGrid w:val="0"/>
      <w:sz w:val="20"/>
    </w:rPr>
  </w:style>
  <w:style w:type="character" w:customStyle="1" w:styleId="BodyTextChar">
    <w:name w:val="Body Text Char"/>
    <w:basedOn w:val="DefaultParagraphFont"/>
    <w:link w:val="BodyText"/>
    <w:semiHidden/>
    <w:rsid w:val="002B43CA"/>
    <w:rPr>
      <w:rFonts w:ascii="CG Times" w:eastAsia="Times New Roman" w:hAnsi="CG Times" w:cs="Times New Roman"/>
      <w:snapToGrid w:val="0"/>
      <w:sz w:val="20"/>
      <w:szCs w:val="20"/>
    </w:rPr>
  </w:style>
  <w:style w:type="paragraph" w:styleId="BodyTextIndent">
    <w:name w:val="Body Text Indent"/>
    <w:basedOn w:val="Normal"/>
    <w:link w:val="BodyTextIndentChar"/>
    <w:semiHidden/>
    <w:rsid w:val="002B43CA"/>
    <w:pPr>
      <w:ind w:left="720"/>
    </w:pPr>
  </w:style>
  <w:style w:type="character" w:customStyle="1" w:styleId="BodyTextIndentChar">
    <w:name w:val="Body Text Indent Char"/>
    <w:basedOn w:val="DefaultParagraphFont"/>
    <w:link w:val="BodyTextIndent"/>
    <w:semiHidden/>
    <w:rsid w:val="002B43CA"/>
    <w:rPr>
      <w:rFonts w:eastAsia="Times New Roman" w:cs="Times New Roman"/>
      <w:szCs w:val="20"/>
    </w:rPr>
  </w:style>
  <w:style w:type="paragraph" w:styleId="BalloonText">
    <w:name w:val="Balloon Text"/>
    <w:basedOn w:val="Normal"/>
    <w:link w:val="BalloonTextChar"/>
    <w:uiPriority w:val="99"/>
    <w:semiHidden/>
    <w:unhideWhenUsed/>
    <w:rsid w:val="00561371"/>
    <w:rPr>
      <w:rFonts w:cs="Tahoma"/>
      <w:sz w:val="16"/>
      <w:szCs w:val="16"/>
    </w:rPr>
  </w:style>
  <w:style w:type="character" w:customStyle="1" w:styleId="BalloonTextChar">
    <w:name w:val="Balloon Text Char"/>
    <w:basedOn w:val="DefaultParagraphFont"/>
    <w:link w:val="BalloonText"/>
    <w:uiPriority w:val="99"/>
    <w:semiHidden/>
    <w:rsid w:val="00561371"/>
    <w:rPr>
      <w:rFonts w:eastAsia="Times New Roman" w:cs="Tahoma"/>
      <w:sz w:val="16"/>
      <w:szCs w:val="16"/>
    </w:rPr>
  </w:style>
  <w:style w:type="paragraph" w:styleId="Revision">
    <w:name w:val="Revision"/>
    <w:hidden/>
    <w:uiPriority w:val="99"/>
    <w:semiHidden/>
    <w:rsid w:val="00C46372"/>
    <w:rPr>
      <w:rFonts w:eastAsia="Times New Roman" w:cs="Times New Roman"/>
      <w:szCs w:val="20"/>
    </w:rPr>
  </w:style>
  <w:style w:type="paragraph" w:styleId="ListParagraph">
    <w:name w:val="List Paragraph"/>
    <w:basedOn w:val="Normal"/>
    <w:uiPriority w:val="34"/>
    <w:qFormat/>
    <w:rsid w:val="00530CA3"/>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4B0CC5"/>
    <w:pPr>
      <w:tabs>
        <w:tab w:val="center" w:pos="4680"/>
        <w:tab w:val="right" w:pos="9360"/>
      </w:tabs>
    </w:pPr>
  </w:style>
  <w:style w:type="character" w:customStyle="1" w:styleId="HeaderChar">
    <w:name w:val="Header Char"/>
    <w:basedOn w:val="DefaultParagraphFont"/>
    <w:link w:val="Header"/>
    <w:uiPriority w:val="99"/>
    <w:semiHidden/>
    <w:rsid w:val="004B0CC5"/>
    <w:rPr>
      <w:rFonts w:eastAsia="Times New Roman" w:cs="Times New Roman"/>
      <w:szCs w:val="20"/>
    </w:rPr>
  </w:style>
  <w:style w:type="paragraph" w:customStyle="1" w:styleId="P1">
    <w:name w:val="P1"/>
    <w:rsid w:val="00D222AD"/>
    <w:pPr>
      <w:widowControl w:val="0"/>
      <w:tabs>
        <w:tab w:val="left" w:pos="720"/>
      </w:tabs>
      <w:autoSpaceDE w:val="0"/>
      <w:autoSpaceDN w:val="0"/>
      <w:adjustRightInd w:val="0"/>
      <w:ind w:firstLine="720"/>
      <w:jc w:val="both"/>
    </w:pPr>
    <w:rPr>
      <w:rFonts w:ascii="Times New Roman" w:eastAsia="Times New Roman" w:hAnsi="Times New Roman" w:cs="Times New Roman"/>
      <w:sz w:val="22"/>
    </w:rPr>
  </w:style>
  <w:style w:type="character" w:styleId="CommentReference">
    <w:name w:val="annotation reference"/>
    <w:basedOn w:val="DefaultParagraphFont"/>
    <w:uiPriority w:val="99"/>
    <w:semiHidden/>
    <w:unhideWhenUsed/>
    <w:rsid w:val="00CE42C9"/>
    <w:rPr>
      <w:sz w:val="16"/>
      <w:szCs w:val="16"/>
    </w:rPr>
  </w:style>
  <w:style w:type="paragraph" w:styleId="CommentText">
    <w:name w:val="annotation text"/>
    <w:basedOn w:val="Normal"/>
    <w:link w:val="CommentTextChar"/>
    <w:uiPriority w:val="99"/>
    <w:semiHidden/>
    <w:unhideWhenUsed/>
    <w:rsid w:val="00CE42C9"/>
    <w:rPr>
      <w:sz w:val="20"/>
    </w:rPr>
  </w:style>
  <w:style w:type="character" w:customStyle="1" w:styleId="CommentTextChar">
    <w:name w:val="Comment Text Char"/>
    <w:basedOn w:val="DefaultParagraphFont"/>
    <w:link w:val="CommentText"/>
    <w:uiPriority w:val="99"/>
    <w:semiHidden/>
    <w:rsid w:val="00CE42C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42C9"/>
    <w:rPr>
      <w:b/>
      <w:bCs/>
    </w:rPr>
  </w:style>
  <w:style w:type="character" w:customStyle="1" w:styleId="CommentSubjectChar">
    <w:name w:val="Comment Subject Char"/>
    <w:basedOn w:val="CommentTextChar"/>
    <w:link w:val="CommentSubject"/>
    <w:uiPriority w:val="99"/>
    <w:semiHidden/>
    <w:rsid w:val="00CE42C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EC020-3A13-4BE6-9FBF-D52FBAEC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3341</Words>
  <Characters>19045</Characters>
  <Application>Microsoft Office Word</Application>
  <DocSecurity>0</DocSecurity>
  <PresentationFormat/>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City of Cashmere</Company>
  <LinksUpToDate>false</LinksUpToDate>
  <CharactersWithSpaces>22342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including office utility billing policies and procedures  (1135519.DOCX;1)</dc:title>
  <dc:subject>wdNOSTAMP</dc:subject>
  <dc:creator>t</dc:creator>
  <cp:lastModifiedBy>CITY OF CASHMERE</cp:lastModifiedBy>
  <cp:revision>5</cp:revision>
  <cp:lastPrinted>2014-01-09T18:14:00Z</cp:lastPrinted>
  <dcterms:created xsi:type="dcterms:W3CDTF">2014-01-09T18:13:00Z</dcterms:created>
  <dcterms:modified xsi:type="dcterms:W3CDTF">2014-01-14T19:25:00Z</dcterms:modified>
</cp:coreProperties>
</file>